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2" w:rightFromText="142" w:vertAnchor="text" w:tblpY="1"/>
        <w:tblOverlap w:val="never"/>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4" w:type="dxa"/>
          <w:right w:w="0" w:type="dxa"/>
        </w:tblCellMar>
        <w:tblLook w:val="01E0" w:firstRow="1" w:lastRow="1" w:firstColumn="1" w:lastColumn="1" w:noHBand="0" w:noVBand="0"/>
      </w:tblPr>
      <w:tblGrid>
        <w:gridCol w:w="7650"/>
      </w:tblGrid>
      <w:tr w:rsidR="00DF764E" w:rsidRPr="00D11D9E" w14:paraId="341EBE84" w14:textId="77777777" w:rsidTr="00DF764E">
        <w:trPr>
          <w:trHeight w:val="431"/>
        </w:trPr>
        <w:tc>
          <w:tcPr>
            <w:tcW w:w="3825" w:type="dxa"/>
            <w:hideMark/>
          </w:tcPr>
          <w:p w14:paraId="3BB89AFD" w14:textId="2D9F6B2E" w:rsidR="00DF764E" w:rsidRPr="00D11D9E" w:rsidRDefault="00AB6F86" w:rsidP="00F100B3">
            <w:pPr>
              <w:pStyle w:val="Overskrift3"/>
              <w:outlineLvl w:val="2"/>
            </w:pPr>
            <w:bookmarkStart w:id="0" w:name="Start"/>
            <w:r>
              <w:t>SERIEVILKÅR FOR</w:t>
            </w:r>
            <w:r w:rsidR="00194E4D">
              <w:t xml:space="preserve"> </w:t>
            </w:r>
            <w:bookmarkEnd w:id="0"/>
            <w:r w:rsidR="00031025">
              <w:t>KOMMUNEKREDIT 1</w:t>
            </w:r>
            <w:r>
              <w:t xml:space="preserve">% </w:t>
            </w:r>
            <w:r w:rsidR="00031025">
              <w:t>STÅENDE LÅN TIL STØTTET BYGGERI 203</w:t>
            </w:r>
            <w:r w:rsidR="0093797B">
              <w:t>3</w:t>
            </w:r>
          </w:p>
        </w:tc>
      </w:tr>
    </w:tbl>
    <w:p w14:paraId="1A7FA94B" w14:textId="77777777" w:rsidR="00DF764E" w:rsidRDefault="00364171" w:rsidP="006D0604">
      <w:pPr>
        <w:pStyle w:val="Overskrift4"/>
      </w:pPr>
      <w:r>
        <w:t>Fastforrentede</w:t>
      </w:r>
      <w:r w:rsidR="001C54C7">
        <w:t xml:space="preserve"> </w:t>
      </w:r>
      <w:r w:rsidR="00EC523C" w:rsidRPr="009C621E">
        <w:t>in</w:t>
      </w:r>
      <w:r w:rsidR="001C54C7" w:rsidRPr="009C621E">
        <w:t>konverterbare</w:t>
      </w:r>
      <w:r>
        <w:t xml:space="preserve"> obligationer</w:t>
      </w:r>
      <w:r w:rsidR="00CE35E5">
        <w:t xml:space="preserve"> (herefter ”Obligationerne”)</w:t>
      </w:r>
    </w:p>
    <w:p w14:paraId="2E8E65D5" w14:textId="77777777" w:rsidR="00893684" w:rsidRDefault="00893684" w:rsidP="003C2C10">
      <w:pPr>
        <w:jc w:val="left"/>
      </w:pPr>
    </w:p>
    <w:p w14:paraId="27E57013" w14:textId="77777777" w:rsidR="00781D24" w:rsidRDefault="0014685D" w:rsidP="007A7020">
      <w:pPr>
        <w:spacing w:after="120" w:line="240" w:lineRule="auto"/>
        <w:ind w:left="4321" w:hanging="4321"/>
        <w:jc w:val="left"/>
      </w:pPr>
      <w:r>
        <w:t>Udsteder</w:t>
      </w:r>
      <w:r>
        <w:tab/>
        <w:t>KommuneKredit</w:t>
      </w:r>
      <w:r w:rsidR="00FD73EC">
        <w:t xml:space="preserve"> </w:t>
      </w:r>
      <w:r w:rsidR="001835F0">
        <w:t>(herefter ”</w:t>
      </w:r>
      <w:r w:rsidR="006D0895">
        <w:t>U</w:t>
      </w:r>
      <w:r w:rsidR="001835F0">
        <w:t>dsteder” eller ”KommuneKredit”)</w:t>
      </w:r>
    </w:p>
    <w:p w14:paraId="28095E9F" w14:textId="77777777" w:rsidR="007F0568" w:rsidRDefault="00781D24" w:rsidP="008B2FE8">
      <w:pPr>
        <w:spacing w:after="120" w:line="240" w:lineRule="auto"/>
        <w:ind w:left="4321" w:hanging="4321"/>
        <w:jc w:val="left"/>
      </w:pPr>
      <w:r>
        <w:t>Lovgrundlag</w:t>
      </w:r>
      <w:r>
        <w:tab/>
        <w:t xml:space="preserve">KommuneKredit er </w:t>
      </w:r>
      <w:r w:rsidR="00FD73EC">
        <w:t xml:space="preserve">etableret ved lov </w:t>
      </w:r>
      <w:r w:rsidR="00DC49E4">
        <w:t>o</w:t>
      </w:r>
      <w:r w:rsidR="00FD73EC">
        <w:t xml:space="preserve">m </w:t>
      </w:r>
      <w:r w:rsidR="002F387C">
        <w:t>kreditforeningen af kommun</w:t>
      </w:r>
      <w:r w:rsidR="00DC49E4">
        <w:t>er og regioner i Danmark</w:t>
      </w:r>
      <w:r w:rsidR="007F59E8">
        <w:t xml:space="preserve">. </w:t>
      </w:r>
      <w:r w:rsidR="00D81477">
        <w:t xml:space="preserve">KommuneKredit har til formål at yde lån og finansiel leasing til </w:t>
      </w:r>
      <w:r w:rsidR="00D81477" w:rsidRPr="00CD5C0A">
        <w:t>kommuner</w:t>
      </w:r>
      <w:r w:rsidR="00D81477">
        <w:t xml:space="preserve">, regioner, kommunale fællesskaber og andre enheder, ifølge hvis vedtægter deltagerne hæfter solidarisk for optagne lån, og hvori en eller flere kommuner eller regioner deltager, eller til enheder, hvor en eller flere kommuner eller regioner har ydet garanti for lånebeløbet. </w:t>
      </w:r>
    </w:p>
    <w:p w14:paraId="4341EB3B" w14:textId="250A0BD1" w:rsidR="00031025" w:rsidRPr="009C621E" w:rsidRDefault="002E141B" w:rsidP="009C621E">
      <w:pPr>
        <w:spacing w:after="120" w:line="240" w:lineRule="auto"/>
        <w:ind w:left="4321" w:hanging="1"/>
        <w:jc w:val="left"/>
      </w:pPr>
      <w:r>
        <w:t>Erhvervs</w:t>
      </w:r>
      <w:r w:rsidR="007F59E8">
        <w:t>ministeriet påser som tilsynsmyndighed overholdelsen af loven og de regler, der er udstedt i medfør af loven.</w:t>
      </w:r>
      <w:r w:rsidR="001835F0">
        <w:t xml:space="preserve"> </w:t>
      </w:r>
    </w:p>
    <w:p w14:paraId="3D313D50" w14:textId="77777777" w:rsidR="00031025" w:rsidRPr="00031025" w:rsidRDefault="00031025" w:rsidP="008B2FE8">
      <w:pPr>
        <w:spacing w:after="120" w:line="240" w:lineRule="auto"/>
        <w:ind w:left="4321" w:hanging="4321"/>
        <w:jc w:val="left"/>
      </w:pPr>
      <w:r w:rsidRPr="00031025">
        <w:t>Udsteders CVR-nr.</w:t>
      </w:r>
      <w:r w:rsidRPr="00031025">
        <w:tab/>
        <w:t>22128612</w:t>
      </w:r>
    </w:p>
    <w:p w14:paraId="51BA22D1" w14:textId="77777777" w:rsidR="00031025" w:rsidRPr="004E2115" w:rsidRDefault="00031025" w:rsidP="008B2FE8">
      <w:pPr>
        <w:spacing w:after="120" w:line="240" w:lineRule="auto"/>
        <w:ind w:left="4321" w:hanging="4321"/>
        <w:jc w:val="left"/>
        <w:rPr>
          <w:lang w:val="en-US"/>
        </w:rPr>
      </w:pPr>
      <w:r w:rsidRPr="00031025">
        <w:t>Udsteder LEI-nr.</w:t>
      </w:r>
      <w:r w:rsidRPr="00031025">
        <w:tab/>
      </w:r>
      <w:r w:rsidRPr="004E2115">
        <w:rPr>
          <w:lang w:val="en-US"/>
        </w:rPr>
        <w:t>529900D8QLTZ6PRLJL76</w:t>
      </w:r>
    </w:p>
    <w:p w14:paraId="63BA9A11" w14:textId="6CD67EB8" w:rsidR="00CD5C0A" w:rsidRDefault="00CD5C0A" w:rsidP="008B2FE8">
      <w:pPr>
        <w:spacing w:after="120" w:line="240" w:lineRule="auto"/>
        <w:ind w:left="4321" w:hanging="4321"/>
        <w:jc w:val="left"/>
        <w:rPr>
          <w:lang w:val="en-US"/>
        </w:rPr>
      </w:pPr>
      <w:proofErr w:type="spellStart"/>
      <w:r w:rsidRPr="00CD5C0A">
        <w:rPr>
          <w:lang w:val="en-US"/>
        </w:rPr>
        <w:t>Udsteders</w:t>
      </w:r>
      <w:proofErr w:type="spellEnd"/>
      <w:r w:rsidRPr="00CD5C0A">
        <w:rPr>
          <w:lang w:val="en-US"/>
        </w:rPr>
        <w:t xml:space="preserve"> rating</w:t>
      </w:r>
      <w:r w:rsidRPr="00CD5C0A">
        <w:rPr>
          <w:lang w:val="en-US"/>
        </w:rPr>
        <w:tab/>
        <w:t>AA</w:t>
      </w:r>
      <w:r w:rsidR="00031025">
        <w:rPr>
          <w:lang w:val="en-US"/>
        </w:rPr>
        <w:t>A</w:t>
      </w:r>
      <w:r w:rsidRPr="00CD5C0A">
        <w:rPr>
          <w:lang w:val="en-US"/>
        </w:rPr>
        <w:t xml:space="preserve"> (S&amp;P)</w:t>
      </w:r>
      <w:r w:rsidR="002249DB">
        <w:rPr>
          <w:lang w:val="en-US"/>
        </w:rPr>
        <w:t xml:space="preserve"> </w:t>
      </w:r>
      <w:r w:rsidRPr="00CD5C0A">
        <w:rPr>
          <w:lang w:val="en-US"/>
        </w:rPr>
        <w:t xml:space="preserve">/ </w:t>
      </w:r>
      <w:proofErr w:type="spellStart"/>
      <w:r w:rsidRPr="00CD5C0A">
        <w:rPr>
          <w:lang w:val="en-US"/>
        </w:rPr>
        <w:t>Aaa</w:t>
      </w:r>
      <w:proofErr w:type="spellEnd"/>
      <w:r w:rsidRPr="00CD5C0A">
        <w:rPr>
          <w:lang w:val="en-US"/>
        </w:rPr>
        <w:t xml:space="preserve"> (</w:t>
      </w:r>
      <w:proofErr w:type="spellStart"/>
      <w:r w:rsidRPr="00CD5C0A">
        <w:rPr>
          <w:lang w:val="en-US"/>
        </w:rPr>
        <w:t>Moo</w:t>
      </w:r>
      <w:r>
        <w:rPr>
          <w:lang w:val="en-US"/>
        </w:rPr>
        <w:t>dys</w:t>
      </w:r>
      <w:proofErr w:type="spellEnd"/>
      <w:r>
        <w:rPr>
          <w:lang w:val="en-US"/>
        </w:rPr>
        <w:t>)</w:t>
      </w:r>
    </w:p>
    <w:p w14:paraId="7BC84E07" w14:textId="4FB230F6" w:rsidR="00031025" w:rsidRPr="004E2115" w:rsidRDefault="00031025" w:rsidP="008B2FE8">
      <w:pPr>
        <w:spacing w:after="120" w:line="240" w:lineRule="auto"/>
        <w:ind w:left="4321" w:hanging="4321"/>
        <w:jc w:val="left"/>
      </w:pPr>
      <w:r>
        <w:rPr>
          <w:lang w:val="en-US"/>
        </w:rPr>
        <w:t xml:space="preserve">Skal </w:t>
      </w:r>
      <w:proofErr w:type="spellStart"/>
      <w:r>
        <w:rPr>
          <w:lang w:val="en-US"/>
        </w:rPr>
        <w:t>obligationernes</w:t>
      </w:r>
      <w:proofErr w:type="spellEnd"/>
      <w:r>
        <w:rPr>
          <w:lang w:val="en-US"/>
        </w:rPr>
        <w:t xml:space="preserve"> rates?</w:t>
      </w:r>
      <w:r>
        <w:rPr>
          <w:lang w:val="en-US"/>
        </w:rPr>
        <w:tab/>
      </w:r>
      <w:r w:rsidRPr="004E2115">
        <w:t>JA</w:t>
      </w:r>
    </w:p>
    <w:p w14:paraId="08B55E2A" w14:textId="0274CA3F" w:rsidR="007463DF" w:rsidRPr="008F5D8A" w:rsidRDefault="00DA56CF" w:rsidP="008B2FE8">
      <w:pPr>
        <w:spacing w:after="120"/>
        <w:jc w:val="left"/>
      </w:pPr>
      <w:r>
        <w:t>O</w:t>
      </w:r>
      <w:r w:rsidR="002E141B">
        <w:t>bligationerne</w:t>
      </w:r>
      <w:r w:rsidR="008F5D8A">
        <w:t>s</w:t>
      </w:r>
      <w:r w:rsidR="002E141B">
        <w:t xml:space="preserve"> </w:t>
      </w:r>
      <w:r>
        <w:t xml:space="preserve">forventede </w:t>
      </w:r>
      <w:r w:rsidR="002E141B">
        <w:t>rat</w:t>
      </w:r>
      <w:r>
        <w:t>ing</w:t>
      </w:r>
      <w:r w:rsidR="007463DF">
        <w:tab/>
      </w:r>
      <w:r w:rsidR="007463DF">
        <w:tab/>
      </w:r>
      <w:r w:rsidR="007463DF" w:rsidRPr="008F5D8A">
        <w:t>AAA</w:t>
      </w:r>
      <w:r w:rsidR="00CD5C0A" w:rsidRPr="008F5D8A">
        <w:t xml:space="preserve"> (S&amp;P)</w:t>
      </w:r>
      <w:r w:rsidR="002249DB" w:rsidRPr="008F5D8A">
        <w:t xml:space="preserve"> </w:t>
      </w:r>
      <w:r w:rsidR="00CD5C0A" w:rsidRPr="008F5D8A">
        <w:t xml:space="preserve">/ </w:t>
      </w:r>
      <w:proofErr w:type="spellStart"/>
      <w:r w:rsidR="00CD5C0A" w:rsidRPr="008F5D8A">
        <w:t>Aaa</w:t>
      </w:r>
      <w:proofErr w:type="spellEnd"/>
      <w:r w:rsidR="00CD5C0A" w:rsidRPr="008F5D8A">
        <w:t xml:space="preserve"> (</w:t>
      </w:r>
      <w:proofErr w:type="spellStart"/>
      <w:r w:rsidR="00CD5C0A" w:rsidRPr="008F5D8A">
        <w:t>Moodys</w:t>
      </w:r>
      <w:proofErr w:type="spellEnd"/>
      <w:r w:rsidR="00CD5C0A" w:rsidRPr="008F5D8A">
        <w:t>)</w:t>
      </w:r>
    </w:p>
    <w:p w14:paraId="30EA1886" w14:textId="218014F7" w:rsidR="00194E4D" w:rsidRPr="00274843" w:rsidRDefault="00194E4D" w:rsidP="008B2FE8">
      <w:pPr>
        <w:spacing w:after="120"/>
        <w:jc w:val="left"/>
      </w:pPr>
      <w:r>
        <w:t>ISIN</w:t>
      </w:r>
      <w:r w:rsidR="00F4470D">
        <w:t xml:space="preserve"> kode</w:t>
      </w:r>
      <w:r>
        <w:tab/>
      </w:r>
      <w:r w:rsidR="00F4470D">
        <w:tab/>
      </w:r>
      <w:r>
        <w:tab/>
      </w:r>
      <w:r w:rsidR="00F50F27">
        <w:tab/>
      </w:r>
      <w:r>
        <w:tab/>
      </w:r>
      <w:r w:rsidR="002F6B88" w:rsidRPr="00274843">
        <w:t>DK</w:t>
      </w:r>
      <w:r w:rsidR="00031025" w:rsidRPr="00274843">
        <w:t>00089</w:t>
      </w:r>
      <w:r w:rsidR="00274843" w:rsidRPr="00274843">
        <w:t>3</w:t>
      </w:r>
      <w:r w:rsidR="0093797B">
        <w:t>2346</w:t>
      </w:r>
    </w:p>
    <w:p w14:paraId="1FBB870D" w14:textId="299E6404" w:rsidR="00194E4D" w:rsidRPr="00C05DE1" w:rsidRDefault="00194E4D" w:rsidP="008B2FE8">
      <w:pPr>
        <w:spacing w:after="120"/>
        <w:jc w:val="left"/>
      </w:pPr>
      <w:r>
        <w:t>Serienummer</w:t>
      </w:r>
      <w:r w:rsidR="00F100B3">
        <w:tab/>
      </w:r>
      <w:r w:rsidR="00F100B3">
        <w:tab/>
      </w:r>
      <w:r w:rsidR="00F100B3">
        <w:tab/>
      </w:r>
      <w:r w:rsidR="00F50F27">
        <w:tab/>
      </w:r>
      <w:r w:rsidR="00F100B3">
        <w:tab/>
      </w:r>
      <w:r w:rsidR="00690A6E" w:rsidRPr="00C05DE1">
        <w:t>S</w:t>
      </w:r>
      <w:r w:rsidR="00F100B3" w:rsidRPr="00C05DE1">
        <w:t>erie</w:t>
      </w:r>
      <w:r w:rsidR="00031025" w:rsidRPr="00C05DE1">
        <w:t xml:space="preserve"> 35</w:t>
      </w:r>
      <w:r w:rsidR="0093797B">
        <w:t>5</w:t>
      </w:r>
    </w:p>
    <w:p w14:paraId="7838C44D" w14:textId="77777777" w:rsidR="00194E4D" w:rsidRDefault="00EC523C" w:rsidP="007A7020">
      <w:pPr>
        <w:spacing w:after="120" w:line="240" w:lineRule="auto"/>
        <w:ind w:left="4321" w:hanging="4321"/>
        <w:jc w:val="left"/>
      </w:pPr>
      <w:r>
        <w:t>Obligationstype</w:t>
      </w:r>
      <w:r>
        <w:tab/>
      </w:r>
      <w:r w:rsidR="003E60C4">
        <w:t xml:space="preserve">Stående lån. </w:t>
      </w:r>
      <w:r>
        <w:t>Obligationerne er i</w:t>
      </w:r>
      <w:r w:rsidR="00852230">
        <w:t>n</w:t>
      </w:r>
      <w:r>
        <w:t>konverterbare. Obligationerne tilbagebetales i sin helhed på Udløbsdatoen eller første Bankdag derefter.</w:t>
      </w:r>
    </w:p>
    <w:p w14:paraId="34CFC239" w14:textId="77777777" w:rsidR="002F6B88" w:rsidRDefault="00682C28" w:rsidP="008B2FE8">
      <w:pPr>
        <w:spacing w:after="120"/>
        <w:jc w:val="left"/>
      </w:pPr>
      <w:r>
        <w:t>Valuta</w:t>
      </w:r>
      <w:r>
        <w:tab/>
      </w:r>
      <w:r>
        <w:tab/>
      </w:r>
      <w:r>
        <w:tab/>
      </w:r>
      <w:r>
        <w:tab/>
      </w:r>
      <w:r>
        <w:tab/>
      </w:r>
      <w:r w:rsidR="00F50F27">
        <w:tab/>
      </w:r>
      <w:r>
        <w:t>Danske kroner (DKK)</w:t>
      </w:r>
    </w:p>
    <w:p w14:paraId="215ACF1D" w14:textId="3136EF75" w:rsidR="00C35ED3" w:rsidRDefault="00D311D4" w:rsidP="008B2FE8">
      <w:pPr>
        <w:spacing w:after="120"/>
        <w:jc w:val="left"/>
      </w:pPr>
      <w:r>
        <w:t>Åbningsdato</w:t>
      </w:r>
      <w:r>
        <w:tab/>
      </w:r>
      <w:r>
        <w:tab/>
      </w:r>
      <w:r>
        <w:tab/>
      </w:r>
      <w:r>
        <w:tab/>
      </w:r>
      <w:r w:rsidR="00F50F27">
        <w:tab/>
      </w:r>
      <w:r w:rsidR="0093797B">
        <w:t>28</w:t>
      </w:r>
      <w:r w:rsidR="002243A3">
        <w:t>. november 202</w:t>
      </w:r>
      <w:r w:rsidR="0093797B">
        <w:t>2</w:t>
      </w:r>
    </w:p>
    <w:p w14:paraId="33C84D2C" w14:textId="491B44A4" w:rsidR="00D311D4" w:rsidRDefault="00D311D4" w:rsidP="008B2FE8">
      <w:pPr>
        <w:spacing w:after="120"/>
        <w:jc w:val="left"/>
      </w:pPr>
      <w:r>
        <w:t>Lukkedato</w:t>
      </w:r>
      <w:r w:rsidR="00BE3C75">
        <w:tab/>
      </w:r>
      <w:r>
        <w:tab/>
      </w:r>
      <w:r>
        <w:tab/>
      </w:r>
      <w:r>
        <w:tab/>
      </w:r>
      <w:r w:rsidR="00F50F27">
        <w:tab/>
      </w:r>
      <w:r w:rsidR="002243A3">
        <w:t>2</w:t>
      </w:r>
      <w:r w:rsidR="0093797B">
        <w:t>9</w:t>
      </w:r>
      <w:r w:rsidR="002243A3">
        <w:t>. november 203</w:t>
      </w:r>
      <w:r w:rsidR="0093797B">
        <w:t>2</w:t>
      </w:r>
    </w:p>
    <w:p w14:paraId="26456F52" w14:textId="4A37CF44" w:rsidR="00D311D4" w:rsidRDefault="00BE3C75" w:rsidP="008B2FE8">
      <w:pPr>
        <w:spacing w:after="120"/>
        <w:jc w:val="left"/>
      </w:pPr>
      <w:r>
        <w:t>Udløbsdato</w:t>
      </w:r>
      <w:r w:rsidR="00DC17B0">
        <w:tab/>
      </w:r>
      <w:r w:rsidR="00D311D4">
        <w:tab/>
      </w:r>
      <w:r w:rsidR="00D311D4">
        <w:tab/>
      </w:r>
      <w:r w:rsidR="00D311D4">
        <w:tab/>
      </w:r>
      <w:r w:rsidR="00F50F27">
        <w:tab/>
      </w:r>
      <w:r w:rsidR="002243A3">
        <w:t>1. januar 203</w:t>
      </w:r>
      <w:r w:rsidR="0093797B">
        <w:t>3</w:t>
      </w:r>
    </w:p>
    <w:p w14:paraId="50CC6A90" w14:textId="28277FE6" w:rsidR="00BE3C75" w:rsidRPr="00EC6743" w:rsidRDefault="00BE3C75" w:rsidP="008B2FE8">
      <w:pPr>
        <w:spacing w:after="120"/>
        <w:jc w:val="left"/>
      </w:pPr>
      <w:r w:rsidRPr="00EC6743">
        <w:t>Stykstørrelse</w:t>
      </w:r>
      <w:r w:rsidRPr="00EC6743">
        <w:tab/>
      </w:r>
      <w:r w:rsidRPr="00EC6743">
        <w:tab/>
      </w:r>
      <w:r w:rsidRPr="00EC6743">
        <w:tab/>
      </w:r>
      <w:r w:rsidRPr="00EC6743">
        <w:tab/>
      </w:r>
      <w:r w:rsidR="00F50F27" w:rsidRPr="00EC6743">
        <w:tab/>
      </w:r>
      <w:r w:rsidR="002243A3">
        <w:t xml:space="preserve">DKK </w:t>
      </w:r>
      <w:r w:rsidRPr="00EC6743">
        <w:t>0,01</w:t>
      </w:r>
    </w:p>
    <w:p w14:paraId="4D2104FB" w14:textId="77777777" w:rsidR="00DC49E4" w:rsidRDefault="00D14862" w:rsidP="008B2FE8">
      <w:pPr>
        <w:spacing w:after="120" w:line="240" w:lineRule="auto"/>
        <w:ind w:left="4321" w:hanging="4321"/>
        <w:jc w:val="left"/>
      </w:pPr>
      <w:r w:rsidRPr="00EC6743">
        <w:lastRenderedPageBreak/>
        <w:t>Fysiske obligationer</w:t>
      </w:r>
      <w:r w:rsidRPr="00EC6743">
        <w:tab/>
      </w:r>
      <w:r w:rsidR="008721A4" w:rsidRPr="00400030">
        <w:t>Nej</w:t>
      </w:r>
      <w:r w:rsidR="008721A4">
        <w:t>. Udstedes som dematerialiserede obligationer, der registreres hos Registreringsstedet.</w:t>
      </w:r>
    </w:p>
    <w:p w14:paraId="06C8F5E4" w14:textId="77777777" w:rsidR="00D14862" w:rsidRDefault="00DC49E4" w:rsidP="008B2FE8">
      <w:pPr>
        <w:spacing w:after="120" w:line="240" w:lineRule="auto"/>
        <w:ind w:left="4321" w:hanging="4321"/>
        <w:jc w:val="left"/>
      </w:pPr>
      <w:r>
        <w:t>Omsættelighed</w:t>
      </w:r>
      <w:r>
        <w:tab/>
      </w:r>
      <w:r w:rsidR="00781D24">
        <w:t xml:space="preserve">Obligationerne er </w:t>
      </w:r>
      <w:r>
        <w:t>omsættelige</w:t>
      </w:r>
      <w:r w:rsidR="00781D24">
        <w:t xml:space="preserve"> massegældsbreve. Obligationerne kan ikke noteres på navn.</w:t>
      </w:r>
    </w:p>
    <w:p w14:paraId="668DE419" w14:textId="77777777" w:rsidR="00DC49E4" w:rsidRDefault="000036AC" w:rsidP="00291BC2">
      <w:pPr>
        <w:spacing w:after="120" w:line="240" w:lineRule="auto"/>
        <w:ind w:left="4321" w:hanging="4321"/>
        <w:jc w:val="left"/>
      </w:pPr>
      <w:r>
        <w:t>Status</w:t>
      </w:r>
      <w:r w:rsidR="00A34C7E">
        <w:tab/>
      </w:r>
      <w:r w:rsidR="00834468">
        <w:t xml:space="preserve">Almindelig </w:t>
      </w:r>
      <w:proofErr w:type="spellStart"/>
      <w:r w:rsidR="00834468">
        <w:t>usikret</w:t>
      </w:r>
      <w:proofErr w:type="spellEnd"/>
      <w:r w:rsidR="00834468">
        <w:t xml:space="preserve"> gæld (</w:t>
      </w:r>
      <w:r w:rsidR="00781D24">
        <w:t>”</w:t>
      </w:r>
      <w:r w:rsidR="00834468">
        <w:t xml:space="preserve">senior </w:t>
      </w:r>
      <w:proofErr w:type="spellStart"/>
      <w:r w:rsidR="00834468">
        <w:t>unsecured</w:t>
      </w:r>
      <w:proofErr w:type="spellEnd"/>
      <w:r w:rsidR="00781D24">
        <w:t>”</w:t>
      </w:r>
      <w:r w:rsidR="00834468">
        <w:t xml:space="preserve">). </w:t>
      </w:r>
    </w:p>
    <w:p w14:paraId="6C747CBB" w14:textId="05902A50" w:rsidR="00834468" w:rsidRDefault="00DC49E4" w:rsidP="008B2FE8">
      <w:pPr>
        <w:spacing w:after="120" w:line="240" w:lineRule="auto"/>
        <w:ind w:left="4321" w:hanging="4321"/>
        <w:jc w:val="left"/>
      </w:pPr>
      <w:r>
        <w:t>Hæftelse</w:t>
      </w:r>
      <w:r>
        <w:tab/>
      </w:r>
      <w:r w:rsidR="00834468">
        <w:t xml:space="preserve">Alle </w:t>
      </w:r>
      <w:r w:rsidR="002243A3">
        <w:t>KommuneKredit</w:t>
      </w:r>
      <w:r w:rsidR="00781D24">
        <w:t xml:space="preserve">s kreditorer er </w:t>
      </w:r>
      <w:r w:rsidR="00834468">
        <w:t>sikret i kraft af de danske kommuner</w:t>
      </w:r>
      <w:r w:rsidR="00781D24">
        <w:t>s</w:t>
      </w:r>
      <w:r w:rsidR="00834468">
        <w:t xml:space="preserve"> og regioner</w:t>
      </w:r>
      <w:r>
        <w:t>s solidariske hæftelse</w:t>
      </w:r>
      <w:r w:rsidR="00781D24">
        <w:t xml:space="preserve"> for samtlige </w:t>
      </w:r>
      <w:r w:rsidR="002807F9">
        <w:t xml:space="preserve">af </w:t>
      </w:r>
      <w:r w:rsidR="002243A3">
        <w:t>KommuneKredit</w:t>
      </w:r>
      <w:r w:rsidR="002807F9">
        <w:t xml:space="preserve">s </w:t>
      </w:r>
      <w:r w:rsidR="00781D24">
        <w:t>forpligtelser</w:t>
      </w:r>
      <w:r>
        <w:t xml:space="preserve"> (</w:t>
      </w:r>
      <w:r w:rsidR="00242386">
        <w:t xml:space="preserve">en </w:t>
      </w:r>
      <w:r>
        <w:t>selvskyldnerkaution)</w:t>
      </w:r>
      <w:r w:rsidR="00834468">
        <w:t>.</w:t>
      </w:r>
      <w:r w:rsidR="002243A3">
        <w:t xml:space="preserve"> Medlemmerne kan kun være danske kommuner og regioner.</w:t>
      </w:r>
      <w:r>
        <w:t xml:space="preserve"> Misligholder </w:t>
      </w:r>
      <w:r w:rsidR="002243A3">
        <w:t>KommuneKredit</w:t>
      </w:r>
      <w:r>
        <w:t xml:space="preserve"> sine betalingsforpligtelser i henhold til obligationerne, kan obligationsejerne med umiddelb</w:t>
      </w:r>
      <w:r w:rsidR="002807F9">
        <w:t xml:space="preserve">ar virkning gøre sine krav gældende mod </w:t>
      </w:r>
      <w:r w:rsidR="002243A3">
        <w:t>ethvert medlem af KommuneKredits medlemmer</w:t>
      </w:r>
      <w:r w:rsidR="00D97196">
        <w:t>.</w:t>
      </w:r>
    </w:p>
    <w:p w14:paraId="4BE1F01E" w14:textId="77777777" w:rsidR="00A70580" w:rsidRPr="00A70580" w:rsidRDefault="00A70580" w:rsidP="008B2FE8">
      <w:pPr>
        <w:spacing w:after="120" w:line="240" w:lineRule="auto"/>
        <w:ind w:left="4321" w:hanging="4321"/>
        <w:jc w:val="left"/>
      </w:pPr>
      <w:r>
        <w:t>Opsigelse</w:t>
      </w:r>
      <w:r>
        <w:tab/>
        <w:t>Obligationerne er uopsigelige fra obligationsejernes side.</w:t>
      </w:r>
    </w:p>
    <w:p w14:paraId="35C5952D" w14:textId="40FF4303" w:rsidR="00242386" w:rsidRPr="00D81477" w:rsidRDefault="00242386" w:rsidP="0038703B">
      <w:pPr>
        <w:pStyle w:val="Overskrift4"/>
        <w:ind w:left="4320" w:hanging="4320"/>
      </w:pPr>
      <w:bookmarkStart w:id="1" w:name="_Hlk524341671"/>
      <w:r w:rsidRPr="000E298A">
        <w:rPr>
          <w:b w:val="0"/>
        </w:rPr>
        <w:t>Betinget løbetidsforlængelse</w:t>
      </w:r>
      <w:r w:rsidR="00F16B57">
        <w:rPr>
          <w:b w:val="0"/>
        </w:rPr>
        <w:tab/>
        <w:t>Ja</w:t>
      </w:r>
      <w:r w:rsidR="00461E2A">
        <w:rPr>
          <w:b w:val="0"/>
        </w:rPr>
        <w:t>. Se ”Øvrige vilkår”</w:t>
      </w:r>
      <w:r w:rsidR="002243A3">
        <w:rPr>
          <w:b w:val="0"/>
        </w:rPr>
        <w:t>.</w:t>
      </w:r>
      <w:r w:rsidR="0038703B">
        <w:rPr>
          <w:b w:val="0"/>
        </w:rPr>
        <w:t xml:space="preserve"> </w:t>
      </w:r>
    </w:p>
    <w:bookmarkEnd w:id="1"/>
    <w:p w14:paraId="77F8B6DC" w14:textId="77777777" w:rsidR="00242386" w:rsidRPr="00242386" w:rsidRDefault="00242386" w:rsidP="000E298A"/>
    <w:p w14:paraId="1B8C1C1F" w14:textId="77777777" w:rsidR="0088161B" w:rsidRDefault="0088161B" w:rsidP="003C2C10">
      <w:pPr>
        <w:pStyle w:val="Overskrift4"/>
      </w:pPr>
      <w:r>
        <w:t>Rente og betaling</w:t>
      </w:r>
    </w:p>
    <w:p w14:paraId="691F9106" w14:textId="77777777" w:rsidR="00AD5B11" w:rsidRDefault="00AD5B11" w:rsidP="003C2C10">
      <w:pPr>
        <w:jc w:val="left"/>
      </w:pPr>
    </w:p>
    <w:p w14:paraId="7B0B831F" w14:textId="77777777" w:rsidR="009B5BDE" w:rsidRDefault="009B5BDE" w:rsidP="008B2FE8">
      <w:pPr>
        <w:spacing w:after="120"/>
        <w:jc w:val="left"/>
      </w:pPr>
      <w:r>
        <w:t>Forrentning</w:t>
      </w:r>
      <w:r>
        <w:tab/>
      </w:r>
      <w:r>
        <w:tab/>
      </w:r>
      <w:r>
        <w:tab/>
      </w:r>
      <w:r>
        <w:tab/>
      </w:r>
      <w:r>
        <w:tab/>
        <w:t>Fastforrentede</w:t>
      </w:r>
    </w:p>
    <w:p w14:paraId="03B22457" w14:textId="6EAA4E45" w:rsidR="009871E5" w:rsidRPr="008B2FE8" w:rsidRDefault="00F50F27" w:rsidP="008B2FE8">
      <w:pPr>
        <w:spacing w:after="120"/>
        <w:jc w:val="left"/>
      </w:pPr>
      <w:r w:rsidRPr="008B2FE8">
        <w:t>Nominel rente</w:t>
      </w:r>
      <w:r w:rsidRPr="008B2FE8">
        <w:tab/>
      </w:r>
      <w:r w:rsidRPr="008B2FE8">
        <w:tab/>
      </w:r>
      <w:r w:rsidRPr="008B2FE8">
        <w:tab/>
      </w:r>
      <w:r w:rsidRPr="008B2FE8">
        <w:tab/>
      </w:r>
      <w:r w:rsidR="009C621E">
        <w:tab/>
      </w:r>
      <w:r w:rsidR="002243A3">
        <w:t>1</w:t>
      </w:r>
      <w:r w:rsidRPr="008B2FE8">
        <w:t xml:space="preserve"> % p.a.</w:t>
      </w:r>
    </w:p>
    <w:p w14:paraId="6428DC9E" w14:textId="77777777" w:rsidR="0095585A" w:rsidRDefault="000711BF" w:rsidP="008B2FE8">
      <w:pPr>
        <w:spacing w:after="120" w:line="240" w:lineRule="auto"/>
        <w:ind w:left="4321" w:hanging="4321"/>
        <w:jc w:val="left"/>
      </w:pPr>
      <w:r>
        <w:t>Effektiv re</w:t>
      </w:r>
      <w:r w:rsidR="0095585A">
        <w:t>nte</w:t>
      </w:r>
      <w:r w:rsidR="0095585A">
        <w:tab/>
        <w:t xml:space="preserve">Kan ikke angives, da </w:t>
      </w:r>
      <w:r w:rsidR="0092165A">
        <w:t>O</w:t>
      </w:r>
      <w:r w:rsidR="0095585A">
        <w:t>bligationerne udstedes løbende</w:t>
      </w:r>
      <w:r w:rsidR="00E02EE0">
        <w:t>.</w:t>
      </w:r>
    </w:p>
    <w:p w14:paraId="0EA49063" w14:textId="386A7D07" w:rsidR="009B5BDE" w:rsidRPr="00EC6743" w:rsidRDefault="009B5BDE" w:rsidP="008B2FE8">
      <w:pPr>
        <w:spacing w:after="120" w:line="240" w:lineRule="auto"/>
        <w:ind w:left="4321" w:hanging="4321"/>
        <w:jc w:val="left"/>
      </w:pPr>
      <w:r w:rsidRPr="00EC6743">
        <w:t>Årligt rentetillæg</w:t>
      </w:r>
      <w:r w:rsidRPr="00EC6743">
        <w:tab/>
        <w:t xml:space="preserve">Ikke relevant, da </w:t>
      </w:r>
      <w:r w:rsidR="0092165A">
        <w:t>O</w:t>
      </w:r>
      <w:r w:rsidRPr="00EC6743">
        <w:t>bligationerne er fastforrentede</w:t>
      </w:r>
      <w:r w:rsidR="00A940CF">
        <w:t>.</w:t>
      </w:r>
    </w:p>
    <w:p w14:paraId="5A43EA86" w14:textId="2A346B2A" w:rsidR="009B5BDE" w:rsidRPr="00EC6743" w:rsidRDefault="009B5BDE" w:rsidP="008B2FE8">
      <w:pPr>
        <w:spacing w:after="120" w:line="240" w:lineRule="auto"/>
        <w:ind w:left="4321" w:hanging="4321"/>
        <w:jc w:val="left"/>
      </w:pPr>
      <w:r w:rsidRPr="00EC6743">
        <w:t>Referencerente</w:t>
      </w:r>
      <w:r w:rsidRPr="00EC6743">
        <w:tab/>
        <w:t xml:space="preserve">Ikke relevant, da </w:t>
      </w:r>
      <w:r w:rsidR="0092165A">
        <w:t>O</w:t>
      </w:r>
      <w:r w:rsidRPr="00EC6743">
        <w:t>bligationerne er fastforrentede</w:t>
      </w:r>
      <w:r w:rsidR="00A940CF">
        <w:t>.</w:t>
      </w:r>
    </w:p>
    <w:p w14:paraId="7A88F83C" w14:textId="73ACE49F" w:rsidR="009B5BDE" w:rsidRPr="00EC6743" w:rsidRDefault="009B5BDE" w:rsidP="008B2FE8">
      <w:pPr>
        <w:spacing w:after="120" w:line="240" w:lineRule="auto"/>
        <w:ind w:left="4321" w:hanging="4321"/>
        <w:jc w:val="left"/>
      </w:pPr>
      <w:r w:rsidRPr="00EC6743">
        <w:t>Rentereguleringsfrek</w:t>
      </w:r>
      <w:r w:rsidR="00D97196">
        <w:t>ven</w:t>
      </w:r>
      <w:r w:rsidRPr="00EC6743">
        <w:t>s</w:t>
      </w:r>
      <w:r w:rsidRPr="00EC6743">
        <w:tab/>
        <w:t xml:space="preserve">Ikke relevant, da </w:t>
      </w:r>
      <w:r w:rsidR="0092165A">
        <w:t>O</w:t>
      </w:r>
      <w:r w:rsidRPr="00EC6743">
        <w:t>bligationerne er fastforrentede</w:t>
      </w:r>
      <w:r w:rsidR="00A940CF">
        <w:t>.</w:t>
      </w:r>
    </w:p>
    <w:p w14:paraId="73A802AA" w14:textId="01482872" w:rsidR="009B5BDE" w:rsidRPr="00EC6743" w:rsidRDefault="009B5BDE" w:rsidP="008B2FE8">
      <w:pPr>
        <w:spacing w:after="120" w:line="240" w:lineRule="auto"/>
        <w:ind w:left="4321" w:hanging="4321"/>
        <w:jc w:val="left"/>
      </w:pPr>
      <w:proofErr w:type="spellStart"/>
      <w:r w:rsidRPr="00EC6743">
        <w:t>Fixingmetode</w:t>
      </w:r>
      <w:proofErr w:type="spellEnd"/>
      <w:r w:rsidRPr="00EC6743">
        <w:tab/>
        <w:t xml:space="preserve">Ikke relevant, da </w:t>
      </w:r>
      <w:r w:rsidR="0092165A">
        <w:t>O</w:t>
      </w:r>
      <w:r w:rsidRPr="00EC6743">
        <w:t>bligationerne er fastforrentede</w:t>
      </w:r>
      <w:r w:rsidR="00A940CF">
        <w:t>.</w:t>
      </w:r>
    </w:p>
    <w:p w14:paraId="0F7B311E" w14:textId="7F5332D6" w:rsidR="009B5BDE" w:rsidRDefault="009B5BDE" w:rsidP="008B2FE8">
      <w:pPr>
        <w:spacing w:after="120" w:line="240" w:lineRule="auto"/>
        <w:ind w:left="4321" w:hanging="4321"/>
        <w:jc w:val="left"/>
      </w:pPr>
      <w:proofErr w:type="spellStart"/>
      <w:r w:rsidRPr="00EC6743">
        <w:t>Fixingperiode</w:t>
      </w:r>
      <w:proofErr w:type="spellEnd"/>
      <w:r w:rsidRPr="00EC6743">
        <w:tab/>
        <w:t xml:space="preserve">Ikke relevant, da </w:t>
      </w:r>
      <w:r w:rsidR="0092165A">
        <w:t>O</w:t>
      </w:r>
      <w:r w:rsidRPr="00EC6743">
        <w:t>bligationerne er fastforrentede</w:t>
      </w:r>
      <w:r w:rsidR="00A940CF">
        <w:t>.</w:t>
      </w:r>
    </w:p>
    <w:p w14:paraId="0417FB08" w14:textId="77777777" w:rsidR="00AE4436" w:rsidRDefault="00AE4436" w:rsidP="00D97196">
      <w:pPr>
        <w:spacing w:line="240" w:lineRule="auto"/>
        <w:ind w:left="4320" w:hanging="4320"/>
        <w:jc w:val="left"/>
      </w:pPr>
      <w:r>
        <w:t>Oplysning om kursudviklingen for</w:t>
      </w:r>
    </w:p>
    <w:p w14:paraId="27061F0D" w14:textId="77777777" w:rsidR="00AE4436" w:rsidRDefault="00AE4436" w:rsidP="00D97196">
      <w:pPr>
        <w:spacing w:line="240" w:lineRule="auto"/>
        <w:ind w:left="4320" w:hanging="4320"/>
        <w:jc w:val="left"/>
      </w:pPr>
      <w:r>
        <w:t>den pengemarkedsrente, der danner</w:t>
      </w:r>
    </w:p>
    <w:p w14:paraId="30E1F197" w14:textId="6A8B1488" w:rsidR="00AE4436" w:rsidRDefault="00AE4436" w:rsidP="008B2FE8">
      <w:pPr>
        <w:spacing w:after="120" w:line="240" w:lineRule="auto"/>
        <w:ind w:left="4321" w:hanging="4321"/>
        <w:jc w:val="left"/>
      </w:pPr>
      <w:r>
        <w:t>baggrund for referencerenten:</w:t>
      </w:r>
      <w:r>
        <w:tab/>
      </w:r>
      <w:r w:rsidRPr="00EC6743">
        <w:t xml:space="preserve">Ikke relevant, da </w:t>
      </w:r>
      <w:r w:rsidR="0092165A">
        <w:t>O</w:t>
      </w:r>
      <w:r w:rsidRPr="00EC6743">
        <w:t>bligationerne er fastforrentede</w:t>
      </w:r>
      <w:r>
        <w:t>.</w:t>
      </w:r>
    </w:p>
    <w:p w14:paraId="66FE0CB6" w14:textId="2AF6EF9A" w:rsidR="003065E1" w:rsidRPr="006F5173" w:rsidRDefault="003065E1" w:rsidP="008B2FE8">
      <w:pPr>
        <w:spacing w:after="120" w:line="240" w:lineRule="auto"/>
        <w:ind w:left="4321" w:hanging="4321"/>
        <w:jc w:val="left"/>
      </w:pPr>
      <w:r>
        <w:lastRenderedPageBreak/>
        <w:t>Rentekonvention</w:t>
      </w:r>
      <w:r w:rsidR="009631BA">
        <w:t xml:space="preserve"> </w:t>
      </w:r>
      <w:r w:rsidR="001603E3">
        <w:tab/>
      </w:r>
      <w:r w:rsidR="006F0518">
        <w:t>Faktisk /F</w:t>
      </w:r>
      <w:r w:rsidR="00D97196">
        <w:t>aktisk</w:t>
      </w:r>
      <w:r w:rsidR="00686FF6">
        <w:t xml:space="preserve"> (ICMA)</w:t>
      </w:r>
    </w:p>
    <w:p w14:paraId="5332B84E" w14:textId="5989E4BD" w:rsidR="000711BF" w:rsidRDefault="008B2FE8" w:rsidP="008B2FE8">
      <w:pPr>
        <w:spacing w:after="120" w:line="240" w:lineRule="auto"/>
        <w:ind w:left="4321" w:hanging="4321"/>
        <w:jc w:val="left"/>
      </w:pPr>
      <w:r>
        <w:t xml:space="preserve">Antal årlige </w:t>
      </w:r>
      <w:r w:rsidR="009C621E">
        <w:t>R</w:t>
      </w:r>
      <w:r w:rsidR="00D81477">
        <w:t>enteperioder</w:t>
      </w:r>
      <w:r>
        <w:tab/>
      </w:r>
      <w:r w:rsidR="001603E3">
        <w:t>1</w:t>
      </w:r>
    </w:p>
    <w:p w14:paraId="250AACD8" w14:textId="1F2E2A6F" w:rsidR="0038703B" w:rsidRDefault="00D81477" w:rsidP="008B2FE8">
      <w:pPr>
        <w:spacing w:after="120" w:line="240" w:lineRule="auto"/>
        <w:ind w:left="4321" w:hanging="4321"/>
        <w:jc w:val="left"/>
      </w:pPr>
      <w:r>
        <w:t>Rente</w:t>
      </w:r>
      <w:r w:rsidR="006D0895">
        <w:t>perioder</w:t>
      </w:r>
      <w:r w:rsidR="006D0895">
        <w:tab/>
      </w:r>
      <w:r w:rsidR="0038703B">
        <w:t>1. januar – 31. december</w:t>
      </w:r>
    </w:p>
    <w:p w14:paraId="3140FEDB" w14:textId="3D913313" w:rsidR="00AA00A7" w:rsidRPr="00261FB9" w:rsidRDefault="00AA00A7" w:rsidP="008B2FE8">
      <w:pPr>
        <w:spacing w:after="120" w:line="240" w:lineRule="auto"/>
        <w:ind w:left="4321"/>
        <w:jc w:val="left"/>
      </w:pPr>
      <w:r>
        <w:t xml:space="preserve">Renten beregnes fra og med den første dag i </w:t>
      </w:r>
      <w:r w:rsidR="002249DB">
        <w:t>R</w:t>
      </w:r>
      <w:r w:rsidR="00D81477">
        <w:t>ente</w:t>
      </w:r>
      <w:r>
        <w:t xml:space="preserve">perioden til og med den sidste dag i </w:t>
      </w:r>
      <w:r w:rsidR="0038703B">
        <w:t>R</w:t>
      </w:r>
      <w:r w:rsidR="00D81477">
        <w:t>ente</w:t>
      </w:r>
      <w:r>
        <w:t>periode</w:t>
      </w:r>
      <w:r w:rsidR="00330A95">
        <w:t>n</w:t>
      </w:r>
      <w:r>
        <w:t xml:space="preserve"> </w:t>
      </w:r>
      <w:r w:rsidRPr="00261FB9">
        <w:t>(”</w:t>
      </w:r>
      <w:proofErr w:type="spellStart"/>
      <w:r w:rsidRPr="00261FB9">
        <w:t>unadjusted</w:t>
      </w:r>
      <w:proofErr w:type="spellEnd"/>
      <w:r w:rsidRPr="00261FB9">
        <w:t>”)</w:t>
      </w:r>
      <w:r w:rsidR="006D0895">
        <w:t>.</w:t>
      </w:r>
      <w:r w:rsidR="00D81477">
        <w:t xml:space="preserve"> </w:t>
      </w:r>
      <w:bookmarkStart w:id="2" w:name="_Hlk524341818"/>
      <w:r w:rsidR="00D81477">
        <w:t xml:space="preserve">Første </w:t>
      </w:r>
      <w:r w:rsidR="002249DB">
        <w:t>R</w:t>
      </w:r>
      <w:r w:rsidR="00D81477">
        <w:t xml:space="preserve">enteperiode starter </w:t>
      </w:r>
      <w:r w:rsidR="001603E3">
        <w:t>1. januar</w:t>
      </w:r>
      <w:r w:rsidR="00D81477" w:rsidRPr="00A34C7E">
        <w:t xml:space="preserve"> 20</w:t>
      </w:r>
      <w:r w:rsidR="001603E3">
        <w:t>2</w:t>
      </w:r>
      <w:r w:rsidR="0093797B">
        <w:t>2.</w:t>
      </w:r>
    </w:p>
    <w:bookmarkEnd w:id="2"/>
    <w:p w14:paraId="257DEFD3" w14:textId="5CB72B43" w:rsidR="00614579" w:rsidRPr="00261FB9" w:rsidRDefault="000711BF" w:rsidP="00291BC2">
      <w:pPr>
        <w:spacing w:after="120" w:line="240" w:lineRule="auto"/>
        <w:ind w:left="4321" w:hanging="4321"/>
        <w:jc w:val="left"/>
      </w:pPr>
      <w:r w:rsidRPr="00261FB9">
        <w:t>Betalingsdage</w:t>
      </w:r>
      <w:r w:rsidR="00614579" w:rsidRPr="00261FB9">
        <w:t xml:space="preserve"> for renter</w:t>
      </w:r>
      <w:r w:rsidRPr="00261FB9">
        <w:tab/>
      </w:r>
      <w:r w:rsidR="0038703B">
        <w:t>1. januar</w:t>
      </w:r>
      <w:r w:rsidR="008A56A4">
        <w:t xml:space="preserve"> i hvert år fra og med </w:t>
      </w:r>
      <w:r w:rsidR="00D81226">
        <w:t>1. januar 202</w:t>
      </w:r>
      <w:r w:rsidR="0093797B">
        <w:t>3</w:t>
      </w:r>
      <w:r w:rsidR="008A56A4">
        <w:t xml:space="preserve"> til og med </w:t>
      </w:r>
      <w:r w:rsidR="00EC523C">
        <w:t>U</w:t>
      </w:r>
      <w:r w:rsidR="008A56A4">
        <w:t>dløbsda</w:t>
      </w:r>
      <w:r w:rsidR="00242386">
        <w:t>toen</w:t>
      </w:r>
      <w:r w:rsidR="008A56A4">
        <w:t xml:space="preserve">. </w:t>
      </w:r>
      <w:r w:rsidR="00614579" w:rsidRPr="00261FB9">
        <w:t xml:space="preserve">Hvis betalingsdagen for renter er en dag, som ikke er en </w:t>
      </w:r>
      <w:r w:rsidR="0085392C">
        <w:t>B</w:t>
      </w:r>
      <w:r w:rsidR="00614579" w:rsidRPr="00261FB9">
        <w:t xml:space="preserve">ankdag, udskydes betalingen til </w:t>
      </w:r>
      <w:r w:rsidR="008A56A4">
        <w:t xml:space="preserve">den </w:t>
      </w:r>
      <w:r w:rsidR="00614579" w:rsidRPr="00261FB9">
        <w:t xml:space="preserve">følgende </w:t>
      </w:r>
      <w:r w:rsidR="00FA7B6D">
        <w:t>B</w:t>
      </w:r>
      <w:r w:rsidR="00614579" w:rsidRPr="00261FB9">
        <w:t>ankdag</w:t>
      </w:r>
      <w:r w:rsidR="00FA7B6D">
        <w:t>.</w:t>
      </w:r>
      <w:r w:rsidR="009D4CBB" w:rsidRPr="00261FB9">
        <w:t xml:space="preserve"> </w:t>
      </w:r>
    </w:p>
    <w:p w14:paraId="267E017F" w14:textId="31567DAF" w:rsidR="00D81226" w:rsidRPr="00077571" w:rsidRDefault="00BA4279" w:rsidP="00077571">
      <w:pPr>
        <w:spacing w:after="120" w:line="240" w:lineRule="auto"/>
        <w:ind w:left="4321" w:hanging="4321"/>
        <w:jc w:val="left"/>
      </w:pPr>
      <w:r w:rsidRPr="00261FB9">
        <w:t>Bankdag</w:t>
      </w:r>
      <w:r w:rsidR="00FA7B6D">
        <w:t>e</w:t>
      </w:r>
      <w:r w:rsidRPr="00261FB9">
        <w:tab/>
        <w:t>Danske bankdage</w:t>
      </w:r>
      <w:r w:rsidR="00686FF6">
        <w:t xml:space="preserve">, dvs. </w:t>
      </w:r>
      <w:r w:rsidR="00077571" w:rsidRPr="00077571">
        <w:t>enhver dag, hvor både danske b</w:t>
      </w:r>
      <w:r w:rsidR="00686FF6" w:rsidRPr="00077571">
        <w:t>etalingsformidlingssystemer og danske pengeinstitutter beliggende i Danmark holder åbent</w:t>
      </w:r>
      <w:r w:rsidR="00D81226">
        <w:t>.</w:t>
      </w:r>
    </w:p>
    <w:p w14:paraId="4E42B441" w14:textId="77777777" w:rsidR="005C2543" w:rsidRDefault="005C2543" w:rsidP="008B2FE8">
      <w:pPr>
        <w:spacing w:after="120"/>
        <w:jc w:val="left"/>
      </w:pPr>
      <w:r>
        <w:tab/>
      </w:r>
    </w:p>
    <w:p w14:paraId="700A0E55" w14:textId="4E6E8D01" w:rsidR="00BA4279" w:rsidRDefault="007F59E8" w:rsidP="008B2FE8">
      <w:pPr>
        <w:spacing w:line="240" w:lineRule="auto"/>
        <w:ind w:left="4320" w:hanging="4320"/>
        <w:jc w:val="left"/>
      </w:pPr>
      <w:r>
        <w:t>B</w:t>
      </w:r>
      <w:r w:rsidR="00A70F7C">
        <w:t>etaling</w:t>
      </w:r>
      <w:r>
        <w:t>er</w:t>
      </w:r>
      <w:r w:rsidR="008B2FE8">
        <w:tab/>
      </w:r>
      <w:r w:rsidR="00A70F7C">
        <w:t xml:space="preserve">Betaling af renter </w:t>
      </w:r>
      <w:r w:rsidR="00D81226">
        <w:t>m.v.</w:t>
      </w:r>
      <w:r w:rsidR="00A70F7C">
        <w:t xml:space="preserve"> sker ved overførsel på den pågældende forfaldsdag til de anviste pengeinstitutter</w:t>
      </w:r>
      <w:r w:rsidR="00D81226">
        <w:t>.</w:t>
      </w:r>
    </w:p>
    <w:p w14:paraId="4CD4C239" w14:textId="77777777" w:rsidR="00C310DF" w:rsidRDefault="00C310DF" w:rsidP="008B2FE8">
      <w:pPr>
        <w:spacing w:line="240" w:lineRule="auto"/>
        <w:ind w:left="4320" w:hanging="4320"/>
        <w:jc w:val="left"/>
      </w:pPr>
    </w:p>
    <w:p w14:paraId="192BDB8D" w14:textId="40D62708" w:rsidR="00C310DF" w:rsidRPr="002E2CE8" w:rsidRDefault="00C310DF" w:rsidP="00C310DF">
      <w:pPr>
        <w:spacing w:after="120" w:line="240" w:lineRule="auto"/>
        <w:ind w:left="4321" w:hanging="4321"/>
        <w:jc w:val="left"/>
      </w:pPr>
      <w:r w:rsidRPr="002E2CE8">
        <w:t>Udtræk</w:t>
      </w:r>
      <w:r>
        <w:tab/>
      </w:r>
      <w:proofErr w:type="spellStart"/>
      <w:r w:rsidR="002249DB">
        <w:t>Udtræk</w:t>
      </w:r>
      <w:proofErr w:type="spellEnd"/>
      <w:r w:rsidR="002249DB">
        <w:t xml:space="preserve"> af Obligationerne sker på Udløbsdatoen.</w:t>
      </w:r>
      <w:r w:rsidR="002249DB" w:rsidDel="002249DB">
        <w:t xml:space="preserve"> </w:t>
      </w:r>
      <w:r>
        <w:t xml:space="preserve"> </w:t>
      </w:r>
      <w:r w:rsidR="002249DB">
        <w:t xml:space="preserve"> </w:t>
      </w:r>
    </w:p>
    <w:p w14:paraId="429277B4" w14:textId="77777777" w:rsidR="00C310DF" w:rsidRDefault="00C310DF" w:rsidP="008B2FE8">
      <w:pPr>
        <w:spacing w:line="240" w:lineRule="auto"/>
        <w:ind w:left="4320" w:hanging="4320"/>
        <w:jc w:val="left"/>
      </w:pPr>
    </w:p>
    <w:p w14:paraId="0807192C" w14:textId="77777777" w:rsidR="00BA4279" w:rsidRDefault="00BA4279" w:rsidP="00E61806"/>
    <w:p w14:paraId="1FF30EF6" w14:textId="77777777" w:rsidR="00D81226" w:rsidRDefault="00502111" w:rsidP="003C2C10">
      <w:pPr>
        <w:jc w:val="left"/>
        <w:rPr>
          <w:b/>
        </w:rPr>
      </w:pPr>
      <w:r>
        <w:rPr>
          <w:b/>
        </w:rPr>
        <w:t>Bagved</w:t>
      </w:r>
      <w:r w:rsidR="009631BA" w:rsidRPr="00781D24">
        <w:rPr>
          <w:b/>
        </w:rPr>
        <w:t>liggende lån</w:t>
      </w:r>
    </w:p>
    <w:p w14:paraId="546393FB" w14:textId="77777777" w:rsidR="00D81226" w:rsidRDefault="00D81226" w:rsidP="003C2C10">
      <w:pPr>
        <w:jc w:val="left"/>
        <w:rPr>
          <w:b/>
        </w:rPr>
      </w:pPr>
    </w:p>
    <w:p w14:paraId="135D6C3A" w14:textId="55AC8AE8" w:rsidR="009631BA" w:rsidRPr="009C621E" w:rsidRDefault="00D81226" w:rsidP="003C2C10">
      <w:pPr>
        <w:jc w:val="left"/>
      </w:pPr>
      <w:r>
        <w:rPr>
          <w:bCs/>
        </w:rPr>
        <w:t>Bagvedliggende lån</w:t>
      </w:r>
      <w:r w:rsidR="00330A95">
        <w:rPr>
          <w:b/>
        </w:rPr>
        <w:tab/>
      </w:r>
      <w:r w:rsidR="00330A95">
        <w:rPr>
          <w:b/>
        </w:rPr>
        <w:tab/>
      </w:r>
      <w:r w:rsidR="00330A95">
        <w:rPr>
          <w:b/>
        </w:rPr>
        <w:tab/>
      </w:r>
      <w:r w:rsidR="00330A95">
        <w:rPr>
          <w:b/>
        </w:rPr>
        <w:tab/>
      </w:r>
      <w:r w:rsidR="00330A95" w:rsidRPr="009C621E">
        <w:t>Ja</w:t>
      </w:r>
    </w:p>
    <w:p w14:paraId="020DAC3D" w14:textId="7568D042" w:rsidR="00D81477" w:rsidRPr="009C621E" w:rsidRDefault="00330A95" w:rsidP="003C2C10">
      <w:pPr>
        <w:jc w:val="left"/>
      </w:pPr>
      <w:r w:rsidRPr="009C621E">
        <w:tab/>
      </w:r>
      <w:r w:rsidRPr="009C621E">
        <w:tab/>
      </w:r>
      <w:r w:rsidRPr="009C621E">
        <w:tab/>
      </w:r>
      <w:r w:rsidRPr="009C621E">
        <w:tab/>
      </w:r>
      <w:r w:rsidRPr="009C621E">
        <w:tab/>
      </w:r>
      <w:r w:rsidRPr="009C621E">
        <w:tab/>
      </w:r>
      <w:bookmarkStart w:id="3" w:name="_Hlk524342047"/>
      <w:r w:rsidR="00D81226">
        <w:t>Obligationerne</w:t>
      </w:r>
      <w:r w:rsidRPr="009C621E">
        <w:t xml:space="preserve"> anvendes til </w:t>
      </w:r>
      <w:bookmarkEnd w:id="3"/>
      <w:proofErr w:type="spellStart"/>
      <w:r w:rsidR="00D81226">
        <w:t>finansie</w:t>
      </w:r>
      <w:proofErr w:type="spellEnd"/>
      <w:r w:rsidR="00D81226">
        <w:t>-</w:t>
      </w:r>
      <w:r w:rsidR="00D81226">
        <w:tab/>
      </w:r>
      <w:r w:rsidR="00D81226">
        <w:tab/>
      </w:r>
      <w:r w:rsidR="00D81226">
        <w:tab/>
      </w:r>
      <w:r w:rsidR="00D81226">
        <w:tab/>
      </w:r>
      <w:r w:rsidR="00D81226">
        <w:tab/>
      </w:r>
      <w:r w:rsidR="00D81226">
        <w:tab/>
        <w:t xml:space="preserve">ring af rentetilpasningslån til støttet </w:t>
      </w:r>
      <w:r w:rsidR="00D81226">
        <w:tab/>
      </w:r>
      <w:r w:rsidR="00D81226">
        <w:tab/>
      </w:r>
      <w:r w:rsidR="00D81226">
        <w:tab/>
      </w:r>
      <w:r w:rsidR="00D81226">
        <w:tab/>
      </w:r>
      <w:r w:rsidR="00D81226">
        <w:tab/>
      </w:r>
      <w:r w:rsidR="00D81226">
        <w:tab/>
        <w:t>byggeri i henhold til lov</w:t>
      </w:r>
      <w:r w:rsidR="00856D6B">
        <w:t xml:space="preserve"> om almene </w:t>
      </w:r>
      <w:r w:rsidR="00856D6B">
        <w:tab/>
      </w:r>
      <w:r w:rsidR="00856D6B">
        <w:tab/>
      </w:r>
      <w:r w:rsidR="00856D6B">
        <w:tab/>
      </w:r>
      <w:r w:rsidR="00856D6B">
        <w:tab/>
      </w:r>
      <w:r w:rsidR="00856D6B">
        <w:tab/>
      </w:r>
      <w:r w:rsidR="00856D6B">
        <w:tab/>
        <w:t>boliger mv.</w:t>
      </w:r>
    </w:p>
    <w:p w14:paraId="6195585B" w14:textId="77777777" w:rsidR="00D81477" w:rsidRPr="00781D24" w:rsidRDefault="00D81477" w:rsidP="003C2C10">
      <w:pPr>
        <w:jc w:val="left"/>
        <w:rPr>
          <w:b/>
        </w:rPr>
      </w:pPr>
    </w:p>
    <w:p w14:paraId="396B7DBE" w14:textId="1A42CD03" w:rsidR="00997201" w:rsidRPr="00F51C8E" w:rsidRDefault="00997201" w:rsidP="008B2FE8">
      <w:pPr>
        <w:spacing w:after="120"/>
        <w:jc w:val="left"/>
        <w:rPr>
          <w:b/>
          <w:bCs/>
        </w:rPr>
      </w:pPr>
      <w:r w:rsidRPr="00781D24">
        <w:t>Stående lån</w:t>
      </w:r>
      <w:r w:rsidRPr="00781D24">
        <w:tab/>
      </w:r>
      <w:r w:rsidRPr="00781D24">
        <w:tab/>
      </w:r>
      <w:r w:rsidRPr="00781D24">
        <w:tab/>
      </w:r>
      <w:r w:rsidRPr="00781D24">
        <w:tab/>
      </w:r>
      <w:r w:rsidRPr="00781D24">
        <w:tab/>
      </w:r>
      <w:r w:rsidRPr="00C05DE1">
        <w:t>Nej</w:t>
      </w:r>
    </w:p>
    <w:p w14:paraId="6BC3B4F7" w14:textId="0F54D147" w:rsidR="00997201" w:rsidRPr="00781D24" w:rsidRDefault="00997201" w:rsidP="00F42155">
      <w:pPr>
        <w:spacing w:after="120"/>
        <w:ind w:left="4320" w:hanging="4320"/>
        <w:jc w:val="left"/>
      </w:pPr>
      <w:r w:rsidRPr="00781D24">
        <w:t>Annuitetslån</w:t>
      </w:r>
      <w:r w:rsidRPr="00781D24">
        <w:tab/>
      </w:r>
      <w:r w:rsidRPr="00C05DE1">
        <w:t>Ja</w:t>
      </w:r>
      <w:r w:rsidR="00F42155" w:rsidRPr="00C05DE1">
        <w:t xml:space="preserve"> </w:t>
      </w:r>
      <w:bookmarkStart w:id="4" w:name="_Hlk524342245"/>
    </w:p>
    <w:bookmarkEnd w:id="4"/>
    <w:p w14:paraId="4E026ADB" w14:textId="2A71375E" w:rsidR="00997201" w:rsidRPr="00781D24" w:rsidRDefault="00F42155" w:rsidP="00F42155">
      <w:pPr>
        <w:spacing w:after="120"/>
        <w:ind w:left="4320" w:hanging="4320"/>
        <w:jc w:val="left"/>
      </w:pPr>
      <w:r>
        <w:t>Serielån</w:t>
      </w:r>
      <w:r>
        <w:tab/>
      </w:r>
      <w:r w:rsidR="00997201" w:rsidRPr="00781D24">
        <w:t>Nej</w:t>
      </w:r>
      <w:r>
        <w:t xml:space="preserve">  </w:t>
      </w:r>
    </w:p>
    <w:p w14:paraId="4DCA289A" w14:textId="77777777" w:rsidR="008875A2" w:rsidRPr="009631BA" w:rsidRDefault="00997201" w:rsidP="008B2FE8">
      <w:pPr>
        <w:spacing w:after="120"/>
        <w:jc w:val="left"/>
      </w:pPr>
      <w:r w:rsidRPr="00781D24">
        <w:t>Mulighed for afdragsfrihed</w:t>
      </w:r>
      <w:r w:rsidRPr="00781D24">
        <w:tab/>
      </w:r>
      <w:r w:rsidRPr="00781D24">
        <w:tab/>
      </w:r>
      <w:r w:rsidRPr="00781D24">
        <w:tab/>
        <w:t>Nej</w:t>
      </w:r>
    </w:p>
    <w:p w14:paraId="5F847C00" w14:textId="04DDFBCD" w:rsidR="00452CB0" w:rsidRDefault="00452CB0" w:rsidP="008B2FE8">
      <w:pPr>
        <w:spacing w:after="120" w:line="240" w:lineRule="auto"/>
        <w:ind w:left="4321" w:hanging="4321"/>
        <w:jc w:val="left"/>
      </w:pPr>
      <w:r>
        <w:t>Konverterbare</w:t>
      </w:r>
      <w:r>
        <w:tab/>
      </w:r>
      <w:r w:rsidR="00852230">
        <w:t>Nej</w:t>
      </w:r>
    </w:p>
    <w:p w14:paraId="789606F4" w14:textId="62489C5C" w:rsidR="00110252" w:rsidRDefault="00110252" w:rsidP="002E291E">
      <w:pPr>
        <w:spacing w:after="120" w:line="240" w:lineRule="auto"/>
        <w:ind w:left="4321" w:hanging="4321"/>
        <w:jc w:val="left"/>
      </w:pPr>
      <w:r>
        <w:t>Låntagers førtidige indfrielse</w:t>
      </w:r>
      <w:r>
        <w:tab/>
        <w:t xml:space="preserve">Låntager kan </w:t>
      </w:r>
      <w:r w:rsidR="002E291E">
        <w:t xml:space="preserve">alene </w:t>
      </w:r>
      <w:proofErr w:type="spellStart"/>
      <w:r w:rsidR="007A7020">
        <w:t>førtidsindfri</w:t>
      </w:r>
      <w:proofErr w:type="spellEnd"/>
      <w:r>
        <w:t xml:space="preserve"> sit lån </w:t>
      </w:r>
      <w:r w:rsidR="002E291E">
        <w:t xml:space="preserve">ved erlæggelse af obligationer af </w:t>
      </w:r>
      <w:r w:rsidR="002E291E">
        <w:lastRenderedPageBreak/>
        <w:t>den serie og til den rente, hvori lånet er optaget.</w:t>
      </w:r>
    </w:p>
    <w:p w14:paraId="2E95C19E" w14:textId="77777777" w:rsidR="00BB0A8F" w:rsidRDefault="00BB0A8F" w:rsidP="00BB0A8F">
      <w:pPr>
        <w:spacing w:after="120"/>
        <w:jc w:val="left"/>
      </w:pPr>
      <w:r>
        <w:t>Indfrielseskurs ved udløb</w:t>
      </w:r>
      <w:r>
        <w:tab/>
      </w:r>
      <w:r>
        <w:tab/>
      </w:r>
      <w:r>
        <w:tab/>
        <w:t>100</w:t>
      </w:r>
    </w:p>
    <w:p w14:paraId="4231915B" w14:textId="77777777" w:rsidR="00BB0A8F" w:rsidRPr="00452CB0" w:rsidRDefault="00BB0A8F" w:rsidP="002E291E">
      <w:pPr>
        <w:spacing w:after="120" w:line="240" w:lineRule="auto"/>
        <w:ind w:left="4321" w:hanging="4321"/>
        <w:jc w:val="left"/>
      </w:pPr>
    </w:p>
    <w:p w14:paraId="02A22A6D" w14:textId="77777777" w:rsidR="00110252" w:rsidRDefault="00110252" w:rsidP="003C2C10">
      <w:pPr>
        <w:jc w:val="left"/>
        <w:rPr>
          <w:b/>
        </w:rPr>
      </w:pPr>
    </w:p>
    <w:p w14:paraId="22424D53" w14:textId="16A3648B" w:rsidR="00110252" w:rsidRDefault="00C33248" w:rsidP="003C2C10">
      <w:pPr>
        <w:jc w:val="left"/>
        <w:rPr>
          <w:b/>
        </w:rPr>
      </w:pPr>
      <w:r>
        <w:rPr>
          <w:b/>
        </w:rPr>
        <w:t>Værdipapircentral og marked</w:t>
      </w:r>
    </w:p>
    <w:p w14:paraId="1554EA49" w14:textId="77777777" w:rsidR="00856D6B" w:rsidRDefault="00856D6B" w:rsidP="003C2C10">
      <w:pPr>
        <w:jc w:val="left"/>
        <w:rPr>
          <w:b/>
        </w:rPr>
      </w:pPr>
    </w:p>
    <w:p w14:paraId="7E2C197E" w14:textId="77777777" w:rsidR="00856D6B" w:rsidRPr="004E2115" w:rsidRDefault="00C33248" w:rsidP="008B2FE8">
      <w:pPr>
        <w:spacing w:after="120" w:line="240" w:lineRule="auto"/>
        <w:ind w:left="4321" w:hanging="4321"/>
        <w:jc w:val="left"/>
        <w:rPr>
          <w:lang w:val="en-US"/>
        </w:rPr>
      </w:pPr>
      <w:proofErr w:type="spellStart"/>
      <w:r w:rsidRPr="004E2115">
        <w:rPr>
          <w:lang w:val="en-US"/>
        </w:rPr>
        <w:t>Registreringssted</w:t>
      </w:r>
      <w:proofErr w:type="spellEnd"/>
      <w:r w:rsidR="003C2C10" w:rsidRPr="004E2115">
        <w:rPr>
          <w:lang w:val="en-US"/>
        </w:rPr>
        <w:tab/>
        <w:t>VP Securities</w:t>
      </w:r>
      <w:r w:rsidR="00344109" w:rsidRPr="004E2115">
        <w:rPr>
          <w:lang w:val="en-US"/>
        </w:rPr>
        <w:t xml:space="preserve"> A/S,</w:t>
      </w:r>
      <w:r w:rsidR="003C2C10" w:rsidRPr="004E2115">
        <w:rPr>
          <w:lang w:val="en-US"/>
        </w:rPr>
        <w:t xml:space="preserve"> </w:t>
      </w:r>
    </w:p>
    <w:p w14:paraId="2F03419A" w14:textId="77777777" w:rsidR="00856D6B" w:rsidRDefault="00856D6B" w:rsidP="008B2FE8">
      <w:pPr>
        <w:spacing w:after="120" w:line="240" w:lineRule="auto"/>
        <w:ind w:left="4321" w:hanging="4321"/>
        <w:jc w:val="left"/>
      </w:pPr>
      <w:r w:rsidRPr="004E2115">
        <w:rPr>
          <w:lang w:val="en-US"/>
        </w:rPr>
        <w:tab/>
      </w:r>
      <w:proofErr w:type="spellStart"/>
      <w:r w:rsidR="003C2C10">
        <w:t>Weidekampsgade</w:t>
      </w:r>
      <w:proofErr w:type="spellEnd"/>
      <w:r w:rsidR="003C2C10">
        <w:t xml:space="preserve"> 14,</w:t>
      </w:r>
    </w:p>
    <w:p w14:paraId="4861A64B" w14:textId="77777777" w:rsidR="00856D6B" w:rsidRDefault="00856D6B" w:rsidP="008B2FE8">
      <w:pPr>
        <w:spacing w:after="120" w:line="240" w:lineRule="auto"/>
        <w:ind w:left="4321" w:hanging="4321"/>
        <w:jc w:val="left"/>
      </w:pPr>
      <w:r>
        <w:tab/>
        <w:t>P</w:t>
      </w:r>
      <w:r w:rsidR="003C2C10">
        <w:t>ostboks 4</w:t>
      </w:r>
      <w:r w:rsidR="00E02EE0">
        <w:t>040</w:t>
      </w:r>
    </w:p>
    <w:p w14:paraId="5783AB93" w14:textId="77777777" w:rsidR="00856D6B" w:rsidRDefault="00856D6B" w:rsidP="008B2FE8">
      <w:pPr>
        <w:spacing w:after="120" w:line="240" w:lineRule="auto"/>
        <w:ind w:left="4321" w:hanging="4321"/>
        <w:jc w:val="left"/>
      </w:pPr>
      <w:r>
        <w:tab/>
      </w:r>
      <w:r w:rsidR="00E02EE0">
        <w:t>2300 København S</w:t>
      </w:r>
    </w:p>
    <w:p w14:paraId="649D25B2" w14:textId="48763C8C" w:rsidR="003C2C10" w:rsidRDefault="00856D6B" w:rsidP="008B2FE8">
      <w:pPr>
        <w:spacing w:after="120" w:line="240" w:lineRule="auto"/>
        <w:ind w:left="4321" w:hanging="4321"/>
        <w:jc w:val="left"/>
      </w:pPr>
      <w:r>
        <w:tab/>
      </w:r>
      <w:r w:rsidR="00E02EE0">
        <w:t>Danmark.</w:t>
      </w:r>
    </w:p>
    <w:p w14:paraId="7BBC0583" w14:textId="77777777" w:rsidR="003E04D4" w:rsidRDefault="003C2C10" w:rsidP="008B2FE8">
      <w:pPr>
        <w:spacing w:after="120" w:line="240" w:lineRule="auto"/>
        <w:ind w:left="4321" w:hanging="4321"/>
        <w:jc w:val="left"/>
      </w:pPr>
      <w:r>
        <w:t>Noteringssted</w:t>
      </w:r>
      <w:r>
        <w:tab/>
        <w:t>Obligationerne optages</w:t>
      </w:r>
      <w:r w:rsidR="00565050">
        <w:t xml:space="preserve"> </w:t>
      </w:r>
      <w:r w:rsidR="008C3525">
        <w:t>til handel på Nasdaq Copenhagen A/S</w:t>
      </w:r>
      <w:r w:rsidR="00E02EE0">
        <w:t>.</w:t>
      </w:r>
    </w:p>
    <w:p w14:paraId="772C6959" w14:textId="764A3002" w:rsidR="00A464F4" w:rsidRDefault="00A464F4" w:rsidP="008B2FE8">
      <w:pPr>
        <w:spacing w:after="120" w:line="240" w:lineRule="auto"/>
        <w:jc w:val="left"/>
      </w:pPr>
      <w:r>
        <w:t>Noteringsdato</w:t>
      </w:r>
      <w:r>
        <w:tab/>
      </w:r>
      <w:r>
        <w:tab/>
      </w:r>
      <w:r>
        <w:tab/>
      </w:r>
      <w:r>
        <w:tab/>
      </w:r>
      <w:r>
        <w:tab/>
      </w:r>
      <w:r w:rsidR="0093797B">
        <w:t>28</w:t>
      </w:r>
      <w:r w:rsidR="00856D6B">
        <w:t>. november 202</w:t>
      </w:r>
      <w:r w:rsidR="0093797B">
        <w:t>2</w:t>
      </w:r>
    </w:p>
    <w:p w14:paraId="7DD277C9" w14:textId="77777777" w:rsidR="00AA00A7" w:rsidRDefault="00AA00A7" w:rsidP="00C95D3C">
      <w:pPr>
        <w:spacing w:line="240" w:lineRule="auto"/>
        <w:ind w:left="4320" w:hanging="4320"/>
        <w:jc w:val="left"/>
      </w:pPr>
      <w:r>
        <w:t>Beregningsagent</w:t>
      </w:r>
      <w:r>
        <w:tab/>
        <w:t>Udsteder</w:t>
      </w:r>
    </w:p>
    <w:p w14:paraId="0E4A4EFC" w14:textId="77777777" w:rsidR="002549AF" w:rsidRDefault="002549AF" w:rsidP="003C2C10">
      <w:pPr>
        <w:ind w:left="4320" w:hanging="4320"/>
        <w:jc w:val="left"/>
      </w:pPr>
    </w:p>
    <w:p w14:paraId="53C4E1DA" w14:textId="114211DE" w:rsidR="003065E1" w:rsidRDefault="003065E1" w:rsidP="003C2C10">
      <w:pPr>
        <w:jc w:val="left"/>
        <w:rPr>
          <w:b/>
        </w:rPr>
      </w:pPr>
      <w:r w:rsidRPr="003065E1">
        <w:rPr>
          <w:b/>
        </w:rPr>
        <w:t>Omkostninger og udbud</w:t>
      </w:r>
    </w:p>
    <w:p w14:paraId="2EB434B6" w14:textId="77777777" w:rsidR="00856D6B" w:rsidRPr="003065E1" w:rsidRDefault="00856D6B" w:rsidP="003C2C10">
      <w:pPr>
        <w:jc w:val="left"/>
        <w:rPr>
          <w:b/>
        </w:rPr>
      </w:pPr>
    </w:p>
    <w:p w14:paraId="43194CE6" w14:textId="77777777" w:rsidR="00C95D3C" w:rsidRDefault="00A40107" w:rsidP="00C95D3C">
      <w:pPr>
        <w:spacing w:line="240" w:lineRule="auto"/>
        <w:ind w:left="4321" w:hanging="4321"/>
        <w:jc w:val="left"/>
      </w:pPr>
      <w:r>
        <w:t>Omkostninger forbundet med optagelse</w:t>
      </w:r>
      <w:r>
        <w:tab/>
      </w:r>
    </w:p>
    <w:p w14:paraId="3CA7F231" w14:textId="77777777" w:rsidR="003065E1" w:rsidRDefault="00C95D3C" w:rsidP="00E61806">
      <w:pPr>
        <w:spacing w:after="120" w:line="240" w:lineRule="auto"/>
        <w:ind w:left="4321" w:hanging="4321"/>
        <w:jc w:val="left"/>
      </w:pPr>
      <w:r>
        <w:t>t</w:t>
      </w:r>
      <w:r w:rsidR="00E96696">
        <w:t>il handel på et reguleret marked</w:t>
      </w:r>
      <w:r>
        <w:tab/>
        <w:t>O</w:t>
      </w:r>
      <w:r w:rsidR="00A40107">
        <w:t>mkostninger</w:t>
      </w:r>
      <w:r w:rsidR="001C247F">
        <w:t>ne</w:t>
      </w:r>
      <w:r w:rsidR="00A40107">
        <w:t xml:space="preserve"> skal ikke dækkes af købere af </w:t>
      </w:r>
      <w:r w:rsidR="0092165A">
        <w:t>O</w:t>
      </w:r>
      <w:r w:rsidR="00A40107">
        <w:t>bligationerne</w:t>
      </w:r>
    </w:p>
    <w:p w14:paraId="12030517" w14:textId="18F1271D" w:rsidR="00C92F24" w:rsidRDefault="00C95D3C" w:rsidP="008B2FE8">
      <w:pPr>
        <w:spacing w:after="120" w:line="240" w:lineRule="auto"/>
        <w:ind w:left="4321" w:hanging="4321"/>
        <w:jc w:val="left"/>
      </w:pPr>
      <w:r>
        <w:t>O</w:t>
      </w:r>
      <w:r w:rsidR="00C92F24">
        <w:t>mkostninger for købere</w:t>
      </w:r>
      <w:r w:rsidR="0075267A">
        <w:t xml:space="preserve"> </w:t>
      </w:r>
      <w:r w:rsidR="001C247F">
        <w:t>af obligationerne</w:t>
      </w:r>
      <w:r w:rsidR="008E36BB">
        <w:tab/>
      </w:r>
      <w:r w:rsidR="00856D6B">
        <w:t xml:space="preserve">Købere af Obligationerne er selv ansvarlige for at undersøge, hvilke handelsomkostninger (f.eks. </w:t>
      </w:r>
      <w:r w:rsidR="0075267A">
        <w:t>kurtage og/eller kursskæring</w:t>
      </w:r>
      <w:r>
        <w:t>)</w:t>
      </w:r>
      <w:r w:rsidR="00856D6B">
        <w:t>, der pålægges af andre aktører i forbindelse med køb af Obligationerne</w:t>
      </w:r>
      <w:r w:rsidR="00E02EE0">
        <w:t>.</w:t>
      </w:r>
    </w:p>
    <w:p w14:paraId="18E6FB2E" w14:textId="77777777" w:rsidR="008E36BB" w:rsidRDefault="008E36BB" w:rsidP="00C95D3C">
      <w:pPr>
        <w:spacing w:line="240" w:lineRule="auto"/>
        <w:ind w:left="4321" w:hanging="4321"/>
        <w:jc w:val="left"/>
      </w:pPr>
      <w:r>
        <w:t>U</w:t>
      </w:r>
      <w:r w:rsidR="00CB6F5A">
        <w:t>dbuds</w:t>
      </w:r>
      <w:r>
        <w:t>skurs</w:t>
      </w:r>
      <w:r w:rsidR="00CB6F5A">
        <w:tab/>
        <w:t>Markedskurs</w:t>
      </w:r>
    </w:p>
    <w:p w14:paraId="703ED38C" w14:textId="77777777" w:rsidR="00ED2550" w:rsidRDefault="00ED2550" w:rsidP="00C95D3C">
      <w:pPr>
        <w:spacing w:line="240" w:lineRule="auto"/>
        <w:ind w:left="4321" w:hanging="4321"/>
        <w:jc w:val="left"/>
      </w:pPr>
    </w:p>
    <w:p w14:paraId="354698C6" w14:textId="59EC3706" w:rsidR="00CB6F5A" w:rsidRDefault="00CB6F5A" w:rsidP="008B2FE8">
      <w:pPr>
        <w:spacing w:after="120" w:line="240" w:lineRule="auto"/>
        <w:ind w:left="4321" w:hanging="4321"/>
        <w:jc w:val="left"/>
      </w:pPr>
      <w:r>
        <w:t>Valør</w:t>
      </w:r>
      <w:r>
        <w:tab/>
        <w:t xml:space="preserve">Obligationerne </w:t>
      </w:r>
      <w:r w:rsidR="00D14862">
        <w:t xml:space="preserve">handles med 2 </w:t>
      </w:r>
      <w:r w:rsidR="00410CC1">
        <w:t>B</w:t>
      </w:r>
      <w:r w:rsidR="00D14862">
        <w:t xml:space="preserve">ankdages valør, </w:t>
      </w:r>
      <w:r w:rsidR="0093797B">
        <w:t>medmindre</w:t>
      </w:r>
      <w:r w:rsidR="00D14862">
        <w:t xml:space="preserve"> andet aftales.</w:t>
      </w:r>
    </w:p>
    <w:p w14:paraId="705FA198" w14:textId="3D6C66EA" w:rsidR="00CB6F5A" w:rsidRDefault="00CB6F5A" w:rsidP="008B2FE8">
      <w:pPr>
        <w:spacing w:after="120" w:line="240" w:lineRule="auto"/>
        <w:ind w:left="4321" w:hanging="4321"/>
        <w:jc w:val="left"/>
      </w:pPr>
      <w:r>
        <w:t>Den cirkulerende mængde</w:t>
      </w:r>
      <w:r>
        <w:tab/>
        <w:t xml:space="preserve">Den cirkulerende mængde af </w:t>
      </w:r>
      <w:r w:rsidR="0092165A">
        <w:t>O</w:t>
      </w:r>
      <w:r>
        <w:t xml:space="preserve">bligationer oplyses løbende på Nasdaq Copenhagen A/S, </w:t>
      </w:r>
      <w:r w:rsidR="00856D6B">
        <w:t>hjemmeside:</w:t>
      </w:r>
      <w:r w:rsidR="00ED2550">
        <w:t xml:space="preserve">        </w:t>
      </w:r>
      <w:r>
        <w:t>www.nasdaqomxnordic.com</w:t>
      </w:r>
      <w:r w:rsidR="00E02EE0">
        <w:t>.</w:t>
      </w:r>
    </w:p>
    <w:p w14:paraId="1FC730DE" w14:textId="77777777" w:rsidR="00A40107" w:rsidRPr="001835F0" w:rsidRDefault="00A92BF2" w:rsidP="00291BC2">
      <w:pPr>
        <w:spacing w:after="120" w:line="240" w:lineRule="auto"/>
        <w:ind w:left="4321" w:hanging="4321"/>
        <w:jc w:val="left"/>
      </w:pPr>
      <w:r>
        <w:t>Udbudsperiode</w:t>
      </w:r>
      <w:r>
        <w:tab/>
      </w:r>
      <w:r w:rsidR="00FB013C">
        <w:t xml:space="preserve">Der foretages ikke et offentligt udbud, da </w:t>
      </w:r>
      <w:r w:rsidR="0092165A">
        <w:t>O</w:t>
      </w:r>
      <w:r w:rsidR="00FB013C">
        <w:t xml:space="preserve">bligationerne afsættes </w:t>
      </w:r>
      <w:r w:rsidR="00FB013C" w:rsidRPr="001835F0">
        <w:t xml:space="preserve">af </w:t>
      </w:r>
      <w:r w:rsidR="006A2BF6" w:rsidRPr="001835F0">
        <w:t>u</w:t>
      </w:r>
      <w:r w:rsidR="00FB013C" w:rsidRPr="001835F0">
        <w:t>dsteder via noteringsstedets regulerede marked</w:t>
      </w:r>
      <w:r w:rsidR="00E02EE0">
        <w:t>.</w:t>
      </w:r>
    </w:p>
    <w:p w14:paraId="37AA76D0" w14:textId="77777777" w:rsidR="00340EBA" w:rsidRDefault="00340EBA" w:rsidP="003C25D4">
      <w:pPr>
        <w:spacing w:after="120" w:line="240" w:lineRule="auto"/>
        <w:ind w:left="4321" w:hanging="4321"/>
        <w:jc w:val="left"/>
      </w:pPr>
      <w:r w:rsidRPr="001835F0">
        <w:t>Begrænsninger for investor</w:t>
      </w:r>
      <w:r w:rsidRPr="001835F0">
        <w:tab/>
        <w:t xml:space="preserve">Udsteder har ikke fastsat </w:t>
      </w:r>
      <w:r w:rsidR="008A5655" w:rsidRPr="001835F0">
        <w:t>begrænsninger</w:t>
      </w:r>
      <w:r w:rsidRPr="001835F0">
        <w:t xml:space="preserve"> i den enkelte investors ret til tegning af </w:t>
      </w:r>
      <w:r w:rsidR="0092165A">
        <w:t>O</w:t>
      </w:r>
      <w:r w:rsidRPr="001835F0">
        <w:t>bligationerne</w:t>
      </w:r>
      <w:r w:rsidR="001835F0">
        <w:t>.</w:t>
      </w:r>
    </w:p>
    <w:p w14:paraId="219CCBF3" w14:textId="77777777" w:rsidR="00AA00A7" w:rsidRDefault="00AA00A7" w:rsidP="003C25D4">
      <w:pPr>
        <w:spacing w:after="120" w:line="240" w:lineRule="auto"/>
        <w:ind w:left="4321" w:hanging="4321"/>
        <w:jc w:val="left"/>
      </w:pPr>
      <w:r>
        <w:lastRenderedPageBreak/>
        <w:t>Adgang til oplysning om obligationsejerne</w:t>
      </w:r>
      <w:r>
        <w:tab/>
        <w:t>Nej</w:t>
      </w:r>
    </w:p>
    <w:p w14:paraId="17490092" w14:textId="77777777" w:rsidR="00A12EE2" w:rsidRDefault="00FF3D84" w:rsidP="003C25D4">
      <w:pPr>
        <w:spacing w:after="120" w:line="240" w:lineRule="auto"/>
        <w:ind w:left="4321" w:hanging="4321"/>
        <w:jc w:val="left"/>
      </w:pPr>
      <w:r>
        <w:t xml:space="preserve">Aftaler om </w:t>
      </w:r>
      <w:r w:rsidR="00CC308C">
        <w:t>placering/</w:t>
      </w:r>
      <w:r>
        <w:t>garanti for udbuddet</w:t>
      </w:r>
      <w:r>
        <w:tab/>
      </w:r>
      <w:r w:rsidR="00410CC1">
        <w:t>Udsteder</w:t>
      </w:r>
      <w:r w:rsidR="005C460F">
        <w:t xml:space="preserve"> har ikke indgået bindende aftale med nogen </w:t>
      </w:r>
      <w:r w:rsidR="001835F0">
        <w:t>enhed</w:t>
      </w:r>
      <w:r w:rsidR="005C460F">
        <w:t xml:space="preserve"> om at placere og/eller garantere udstedelsen af </w:t>
      </w:r>
      <w:r w:rsidR="0092165A">
        <w:t>O</w:t>
      </w:r>
      <w:r w:rsidR="005C460F">
        <w:t>bligationerne</w:t>
      </w:r>
      <w:r w:rsidR="006A2BF6">
        <w:t>.</w:t>
      </w:r>
    </w:p>
    <w:p w14:paraId="66A7ABF7" w14:textId="77777777" w:rsidR="00883532" w:rsidRDefault="00883532" w:rsidP="003C25D4">
      <w:pPr>
        <w:spacing w:after="120" w:line="240" w:lineRule="auto"/>
        <w:ind w:left="4321" w:hanging="4321"/>
        <w:jc w:val="left"/>
      </w:pPr>
      <w:r>
        <w:t xml:space="preserve">Aftaler om </w:t>
      </w:r>
      <w:r w:rsidR="00A03FF0">
        <w:t>prisstillelse</w:t>
      </w:r>
      <w:r w:rsidR="00A03FF0">
        <w:tab/>
      </w:r>
      <w:r w:rsidR="00410CC1">
        <w:t>Udsteder</w:t>
      </w:r>
      <w:r w:rsidR="00A03FF0">
        <w:t xml:space="preserve"> har ikke </w:t>
      </w:r>
      <w:r w:rsidR="00EC27BE">
        <w:t xml:space="preserve">indgået </w:t>
      </w:r>
      <w:r w:rsidR="006A2BF6">
        <w:t xml:space="preserve">aftale med nogen </w:t>
      </w:r>
      <w:r w:rsidR="00E87576">
        <w:t>enhed</w:t>
      </w:r>
      <w:r w:rsidR="006A2BF6">
        <w:t xml:space="preserve"> om </w:t>
      </w:r>
      <w:r w:rsidR="00EC27BE">
        <w:t xml:space="preserve">at stille bud- og udbudspriser </w:t>
      </w:r>
      <w:r w:rsidR="001835F0">
        <w:t>i</w:t>
      </w:r>
      <w:r w:rsidR="00EC27BE">
        <w:t xml:space="preserve"> </w:t>
      </w:r>
      <w:r w:rsidR="0092165A">
        <w:t>O</w:t>
      </w:r>
      <w:r w:rsidR="00EC27BE">
        <w:t>bligationerne</w:t>
      </w:r>
      <w:r w:rsidR="006A2BF6">
        <w:t>.</w:t>
      </w:r>
    </w:p>
    <w:p w14:paraId="497D1525" w14:textId="77777777" w:rsidR="007F59E8" w:rsidRDefault="007F59E8" w:rsidP="009262BB">
      <w:pPr>
        <w:spacing w:after="120" w:line="240" w:lineRule="auto"/>
        <w:ind w:left="4321" w:hanging="4321"/>
        <w:jc w:val="left"/>
      </w:pPr>
      <w:r>
        <w:t>Skat</w:t>
      </w:r>
      <w:r>
        <w:tab/>
        <w:t xml:space="preserve">KommuneKredit kan ikke holdes ansvarlig for ændringer i </w:t>
      </w:r>
      <w:r w:rsidR="0092165A">
        <w:t>O</w:t>
      </w:r>
      <w:r>
        <w:t xml:space="preserve">bligationernes skattemæssige behandling eller i </w:t>
      </w:r>
      <w:r w:rsidR="0092165A">
        <w:t>O</w:t>
      </w:r>
      <w:r>
        <w:t xml:space="preserve">bligationernes skattemæssige forhold, herunder enhver form for tilbageholdelse af skat eller opkrævning af kildeskat pålagt af myndigheder. </w:t>
      </w:r>
    </w:p>
    <w:p w14:paraId="5EA1144A" w14:textId="77777777" w:rsidR="00F56533" w:rsidRPr="006A2BF6" w:rsidRDefault="00F56533" w:rsidP="00291BC2">
      <w:pPr>
        <w:spacing w:after="120" w:line="240" w:lineRule="auto"/>
        <w:ind w:left="4321" w:hanging="4321"/>
        <w:jc w:val="left"/>
      </w:pPr>
      <w:r>
        <w:tab/>
        <w:t xml:space="preserve">Alle obligationsejere opfordres til at søge særskilt og individuel rådgivning. </w:t>
      </w:r>
    </w:p>
    <w:p w14:paraId="649451A4" w14:textId="77777777" w:rsidR="008916B2" w:rsidRDefault="008916B2" w:rsidP="00291BC2">
      <w:pPr>
        <w:spacing w:line="240" w:lineRule="auto"/>
        <w:ind w:left="4321" w:hanging="4321"/>
        <w:jc w:val="left"/>
      </w:pPr>
      <w:r w:rsidRPr="006A2BF6">
        <w:t>Forældelse</w:t>
      </w:r>
      <w:r w:rsidRPr="006A2BF6">
        <w:tab/>
      </w:r>
      <w:r w:rsidR="00E02EE0">
        <w:t>Obligationerne er undergivet forældelse i henhold til lov om forældelse af fordringer.</w:t>
      </w:r>
    </w:p>
    <w:p w14:paraId="290CFCF6" w14:textId="77777777" w:rsidR="00EC6F6C" w:rsidRDefault="00EC6F6C" w:rsidP="00291BC2">
      <w:pPr>
        <w:spacing w:line="240" w:lineRule="auto"/>
        <w:ind w:left="4321" w:hanging="4321"/>
        <w:jc w:val="left"/>
      </w:pPr>
    </w:p>
    <w:p w14:paraId="725130EC" w14:textId="77777777" w:rsidR="007F59E8" w:rsidRPr="006A2BF6" w:rsidRDefault="007F59E8" w:rsidP="00291BC2">
      <w:pPr>
        <w:spacing w:line="240" w:lineRule="auto"/>
        <w:ind w:left="4321" w:hanging="4321"/>
        <w:jc w:val="left"/>
      </w:pPr>
      <w:r w:rsidRPr="006A2BF6">
        <w:t>Lovvalg</w:t>
      </w:r>
      <w:r>
        <w:t xml:space="preserve"> og værneting</w:t>
      </w:r>
      <w:r w:rsidRPr="006A2BF6">
        <w:tab/>
      </w:r>
      <w:r>
        <w:t>Obligationerne og retsforhold, der udspringer heraf, er underlagt dansk ret. Værneting er den retskreds, hvori KommuneKredit til enhver tid har sit kontor.</w:t>
      </w:r>
    </w:p>
    <w:p w14:paraId="2FCEB97C" w14:textId="77777777" w:rsidR="008916B2" w:rsidRDefault="008916B2">
      <w:pPr>
        <w:ind w:left="4320" w:hanging="4320"/>
        <w:jc w:val="left"/>
      </w:pPr>
    </w:p>
    <w:p w14:paraId="28AE8551" w14:textId="77777777" w:rsidR="00F16B57" w:rsidRDefault="00461E2A" w:rsidP="00E701EB">
      <w:pPr>
        <w:ind w:left="4320" w:hanging="4320"/>
        <w:jc w:val="left"/>
        <w:rPr>
          <w:b/>
        </w:rPr>
      </w:pPr>
      <w:r w:rsidRPr="002209B0">
        <w:rPr>
          <w:b/>
        </w:rPr>
        <w:t xml:space="preserve">Øvrige </w:t>
      </w:r>
      <w:r>
        <w:rPr>
          <w:b/>
        </w:rPr>
        <w:t>vilkår</w:t>
      </w:r>
    </w:p>
    <w:p w14:paraId="4A3D41E7" w14:textId="77777777" w:rsidR="00461E2A" w:rsidRDefault="00461E2A" w:rsidP="00E701EB">
      <w:pPr>
        <w:ind w:left="4320" w:hanging="4320"/>
        <w:jc w:val="left"/>
        <w:rPr>
          <w:b/>
        </w:rPr>
      </w:pPr>
    </w:p>
    <w:p w14:paraId="2B160DB7" w14:textId="77777777" w:rsidR="00461E2A" w:rsidRDefault="00461E2A" w:rsidP="000E298A">
      <w:pPr>
        <w:pStyle w:val="Opstilling-punkttegn"/>
        <w:numPr>
          <w:ilvl w:val="0"/>
          <w:numId w:val="0"/>
        </w:numPr>
        <w:spacing w:line="240" w:lineRule="auto"/>
        <w:ind w:left="4321" w:hanging="4321"/>
        <w:jc w:val="left"/>
      </w:pPr>
      <w:r>
        <w:t>Betinget løbetidsforlængelse</w:t>
      </w:r>
      <w:r>
        <w:tab/>
        <w:t xml:space="preserve">Når Obligationerne benyttes til at finansiere KommuneKredits rentetilpasningslån, og når løbetiden på et rentetilpasningslån er længere end løbetiden på Obligationerne, gælder det for de Obligationer, der ved udløb skal erstattes af nye obligationer for at refinansiere rentetilpasningslånet, at såfremt der ikke er aftagere til alle de nødvendige nye obligationer, forlænges løbetiden på de pågældende Obligationer med 12 måneder ad gangen, indtil der kan gennemføres refinansiering, hvor der er aftagere til alle de nødvendige nye obligationer. Forlængelse kan således ske for hele eller dele af denne serie. </w:t>
      </w:r>
    </w:p>
    <w:p w14:paraId="0818F44F" w14:textId="77777777" w:rsidR="00461E2A" w:rsidRDefault="00461E2A" w:rsidP="000E298A">
      <w:pPr>
        <w:pStyle w:val="Opstilling-punkttegn"/>
        <w:numPr>
          <w:ilvl w:val="0"/>
          <w:numId w:val="0"/>
        </w:numPr>
        <w:spacing w:line="240" w:lineRule="auto"/>
        <w:ind w:left="4321" w:hanging="4321"/>
        <w:jc w:val="left"/>
      </w:pPr>
    </w:p>
    <w:p w14:paraId="40613179" w14:textId="77777777" w:rsidR="00461E2A" w:rsidRPr="000E298A" w:rsidRDefault="00461E2A" w:rsidP="000E298A">
      <w:pPr>
        <w:pStyle w:val="Opstilling-punkttegn"/>
        <w:numPr>
          <w:ilvl w:val="0"/>
          <w:numId w:val="0"/>
        </w:numPr>
        <w:spacing w:line="240" w:lineRule="auto"/>
        <w:ind w:left="4321" w:hanging="1"/>
        <w:jc w:val="left"/>
      </w:pPr>
      <w:r>
        <w:lastRenderedPageBreak/>
        <w:t xml:space="preserve">Renten på Obligationerne, som er løbetidsforlænget, fastsættes til den effektive rente på en obligation med 11 – 14 måneders restløbetid, fastsat 11 – 14 måneder tidligere, tillagt 5 procentpoint. Renten fastsættes første gang, løbetiden på Obligationerne forlænges. Ved yderligere forlængelser af løbetiden ændres renten ikke.   </w:t>
      </w:r>
    </w:p>
    <w:p w14:paraId="6BB3C054" w14:textId="77777777" w:rsidR="00461E2A" w:rsidRDefault="00461E2A" w:rsidP="00E701EB">
      <w:pPr>
        <w:ind w:left="4320" w:hanging="4320"/>
        <w:jc w:val="left"/>
        <w:rPr>
          <w:b/>
        </w:rPr>
      </w:pPr>
    </w:p>
    <w:p w14:paraId="4FB4166B" w14:textId="77777777" w:rsidR="00BF5FA1" w:rsidRDefault="00BF5FA1" w:rsidP="00E701EB">
      <w:pPr>
        <w:ind w:left="4320" w:hanging="4320"/>
        <w:jc w:val="left"/>
        <w:rPr>
          <w:b/>
        </w:rPr>
      </w:pPr>
    </w:p>
    <w:p w14:paraId="2C15D959" w14:textId="77777777" w:rsidR="00BF5FA1" w:rsidRDefault="00BF5FA1" w:rsidP="00E701EB">
      <w:pPr>
        <w:ind w:left="4320" w:hanging="4320"/>
        <w:jc w:val="left"/>
        <w:rPr>
          <w:b/>
        </w:rPr>
      </w:pPr>
    </w:p>
    <w:p w14:paraId="3C84410C" w14:textId="77777777" w:rsidR="00BF5FA1" w:rsidRDefault="00BF5FA1" w:rsidP="00E701EB">
      <w:pPr>
        <w:ind w:left="4320" w:hanging="4320"/>
        <w:jc w:val="left"/>
        <w:rPr>
          <w:b/>
        </w:rPr>
      </w:pPr>
    </w:p>
    <w:p w14:paraId="5406C9F2" w14:textId="77777777" w:rsidR="00BF5FA1" w:rsidRDefault="00BF5FA1" w:rsidP="00E701EB">
      <w:pPr>
        <w:ind w:left="4320" w:hanging="4320"/>
        <w:jc w:val="left"/>
        <w:rPr>
          <w:b/>
        </w:rPr>
      </w:pPr>
    </w:p>
    <w:p w14:paraId="69E63A65" w14:textId="3B9EBEB4" w:rsidR="008916B2" w:rsidRDefault="002209B0" w:rsidP="00E701EB">
      <w:pPr>
        <w:ind w:left="4320" w:hanging="4320"/>
        <w:jc w:val="left"/>
        <w:rPr>
          <w:b/>
        </w:rPr>
      </w:pPr>
      <w:r w:rsidRPr="002209B0">
        <w:rPr>
          <w:b/>
        </w:rPr>
        <w:t>Øvrige definitioner</w:t>
      </w:r>
    </w:p>
    <w:p w14:paraId="405B137A" w14:textId="77777777" w:rsidR="008B6EEE" w:rsidRDefault="008B6EEE" w:rsidP="000E298A">
      <w:pPr>
        <w:pStyle w:val="Opstilling-punkttegn"/>
        <w:numPr>
          <w:ilvl w:val="0"/>
          <w:numId w:val="0"/>
        </w:numPr>
        <w:spacing w:line="240" w:lineRule="auto"/>
        <w:ind w:left="4321" w:hanging="4321"/>
        <w:jc w:val="left"/>
      </w:pPr>
    </w:p>
    <w:p w14:paraId="0107008C" w14:textId="77777777" w:rsidR="00F42155" w:rsidRDefault="00F42155" w:rsidP="00F42155">
      <w:bookmarkStart w:id="5" w:name="_Hlk524343955"/>
      <w:r>
        <w:t>Rentekonvention Faktisk/Faktisk (ICMA)</w:t>
      </w:r>
      <w:r>
        <w:tab/>
        <w:t>B</w:t>
      </w:r>
      <w:r w:rsidRPr="00077571">
        <w:t>etyder, at:</w:t>
      </w:r>
    </w:p>
    <w:p w14:paraId="04ACAA71" w14:textId="77777777" w:rsidR="00F42155" w:rsidRDefault="00F42155" w:rsidP="00F42155"/>
    <w:p w14:paraId="6F1371A3" w14:textId="4CF86B0D" w:rsidR="00F42155" w:rsidRDefault="00F42155" w:rsidP="00F42155">
      <w:pPr>
        <w:pStyle w:val="Listeafsnit"/>
        <w:numPr>
          <w:ilvl w:val="0"/>
          <w:numId w:val="36"/>
        </w:numPr>
        <w:spacing w:after="120" w:line="240" w:lineRule="auto"/>
        <w:ind w:left="4678" w:hanging="284"/>
        <w:jc w:val="left"/>
      </w:pPr>
      <w:r w:rsidRPr="00077571">
        <w:t xml:space="preserve">for en periode svarende til en hel </w:t>
      </w:r>
      <w:r>
        <w:t>Rente</w:t>
      </w:r>
      <w:r w:rsidRPr="00077571">
        <w:t>periode er kuponbetalingen</w:t>
      </w:r>
      <w:r>
        <w:t xml:space="preserve"> pr. stykstørrelse: stykstørrelse *</w:t>
      </w:r>
      <w:r w:rsidRPr="00077571">
        <w:t xml:space="preserve"> </w:t>
      </w:r>
      <w:r>
        <w:t>Nominel r</w:t>
      </w:r>
      <w:r w:rsidRPr="00077571">
        <w:t>ente</w:t>
      </w:r>
      <w:r>
        <w:t xml:space="preserve"> </w:t>
      </w:r>
      <w:r w:rsidRPr="00077571">
        <w:t>/</w:t>
      </w:r>
      <w:r>
        <w:t xml:space="preserve"> </w:t>
      </w:r>
      <w:r w:rsidRPr="00077571">
        <w:t xml:space="preserve">Antallet af årlige </w:t>
      </w:r>
      <w:r w:rsidR="00735725">
        <w:t>Renteperioder</w:t>
      </w:r>
      <w:r w:rsidRPr="00077571">
        <w:t>,</w:t>
      </w:r>
    </w:p>
    <w:p w14:paraId="57FB7594" w14:textId="77777777" w:rsidR="00F42155" w:rsidRDefault="00F42155" w:rsidP="00F42155">
      <w:pPr>
        <w:pStyle w:val="Listeafsnit"/>
        <w:spacing w:after="120" w:line="240" w:lineRule="auto"/>
        <w:ind w:left="4678"/>
        <w:jc w:val="left"/>
      </w:pPr>
    </w:p>
    <w:p w14:paraId="64DA96FD" w14:textId="40B9FBDE" w:rsidR="00F42155" w:rsidRDefault="00F42155" w:rsidP="00F42155">
      <w:pPr>
        <w:pStyle w:val="Listeafsnit"/>
        <w:numPr>
          <w:ilvl w:val="0"/>
          <w:numId w:val="36"/>
        </w:numPr>
        <w:spacing w:line="240" w:lineRule="auto"/>
        <w:ind w:left="4678" w:hanging="284"/>
        <w:jc w:val="left"/>
        <w:rPr>
          <w:szCs w:val="18"/>
        </w:rPr>
      </w:pPr>
      <w:r w:rsidRPr="00DC71FA">
        <w:rPr>
          <w:szCs w:val="18"/>
        </w:rPr>
        <w:t xml:space="preserve">for en periode, der er kortere end den </w:t>
      </w:r>
      <w:r>
        <w:rPr>
          <w:szCs w:val="18"/>
        </w:rPr>
        <w:t>Rente</w:t>
      </w:r>
      <w:r w:rsidRPr="00DC71FA">
        <w:rPr>
          <w:szCs w:val="18"/>
        </w:rPr>
        <w:t>periode hvori den er indeholdt, er kuponbetalingen</w:t>
      </w:r>
      <w:r>
        <w:rPr>
          <w:szCs w:val="18"/>
        </w:rPr>
        <w:t>: stykstørrelse *</w:t>
      </w:r>
      <w:r w:rsidRPr="00DC71FA">
        <w:rPr>
          <w:szCs w:val="18"/>
        </w:rPr>
        <w:t xml:space="preserve"> (</w:t>
      </w:r>
      <w:r>
        <w:rPr>
          <w:szCs w:val="18"/>
        </w:rPr>
        <w:t>Nominel r</w:t>
      </w:r>
      <w:r w:rsidRPr="00DC71FA">
        <w:rPr>
          <w:szCs w:val="18"/>
        </w:rPr>
        <w:t xml:space="preserve">entekupon/Antallet af årlige </w:t>
      </w:r>
      <w:r w:rsidR="00735725">
        <w:rPr>
          <w:szCs w:val="18"/>
        </w:rPr>
        <w:t>Renteperioder</w:t>
      </w:r>
      <w:r w:rsidR="00735725" w:rsidRPr="00DC71FA">
        <w:rPr>
          <w:szCs w:val="18"/>
        </w:rPr>
        <w:t>) *</w:t>
      </w:r>
      <w:r w:rsidR="00735725">
        <w:rPr>
          <w:szCs w:val="18"/>
        </w:rPr>
        <w:t xml:space="preserve"> </w:t>
      </w:r>
      <w:r w:rsidRPr="00DC71FA">
        <w:rPr>
          <w:szCs w:val="18"/>
        </w:rPr>
        <w:t xml:space="preserve">(Det faktiske antal dage i perioden/Antal dage i </w:t>
      </w:r>
      <w:r>
        <w:rPr>
          <w:szCs w:val="18"/>
        </w:rPr>
        <w:t>Rente</w:t>
      </w:r>
      <w:r w:rsidRPr="00DC71FA">
        <w:rPr>
          <w:szCs w:val="18"/>
        </w:rPr>
        <w:t>perioden),</w:t>
      </w:r>
    </w:p>
    <w:p w14:paraId="30DF5B27" w14:textId="77777777" w:rsidR="00F42155" w:rsidRPr="00DC71FA" w:rsidRDefault="00F42155" w:rsidP="00F42155">
      <w:pPr>
        <w:pStyle w:val="Listeafsnit"/>
        <w:rPr>
          <w:szCs w:val="18"/>
        </w:rPr>
      </w:pPr>
    </w:p>
    <w:p w14:paraId="03B8A896" w14:textId="77777777" w:rsidR="00F42155" w:rsidRDefault="00F42155" w:rsidP="00F42155">
      <w:pPr>
        <w:pStyle w:val="Listeafsnit"/>
        <w:numPr>
          <w:ilvl w:val="0"/>
          <w:numId w:val="36"/>
        </w:numPr>
        <w:spacing w:line="240" w:lineRule="auto"/>
        <w:ind w:left="4678" w:hanging="284"/>
        <w:jc w:val="left"/>
        <w:rPr>
          <w:szCs w:val="18"/>
        </w:rPr>
      </w:pPr>
      <w:r>
        <w:rPr>
          <w:szCs w:val="18"/>
        </w:rPr>
        <w:t>for en periode, der er længere end en hel Renteperiode, er kuponbetalingen pr. stykstørrelse summen af</w:t>
      </w:r>
    </w:p>
    <w:p w14:paraId="5E28258F" w14:textId="77777777" w:rsidR="00F42155" w:rsidRDefault="00F42155" w:rsidP="00F42155">
      <w:pPr>
        <w:pStyle w:val="Listeafsnit"/>
        <w:rPr>
          <w:szCs w:val="18"/>
        </w:rPr>
      </w:pPr>
    </w:p>
    <w:p w14:paraId="4535B917" w14:textId="02C13118" w:rsidR="00F42155" w:rsidRDefault="00F42155" w:rsidP="00F42155">
      <w:pPr>
        <w:pStyle w:val="Default"/>
        <w:numPr>
          <w:ilvl w:val="0"/>
          <w:numId w:val="38"/>
        </w:numPr>
        <w:spacing w:after="240"/>
        <w:ind w:left="5041" w:hanging="363"/>
        <w:rPr>
          <w:rFonts w:cs="Times New Roman"/>
          <w:color w:val="auto"/>
          <w:sz w:val="18"/>
          <w:szCs w:val="18"/>
        </w:rPr>
      </w:pPr>
      <w:r>
        <w:rPr>
          <w:rFonts w:cs="Times New Roman"/>
          <w:color w:val="auto"/>
          <w:sz w:val="18"/>
          <w:szCs w:val="18"/>
        </w:rPr>
        <w:t xml:space="preserve">stykstørrelse * </w:t>
      </w:r>
      <w:r w:rsidRPr="00DC71FA">
        <w:rPr>
          <w:rFonts w:cs="Times New Roman"/>
          <w:color w:val="auto"/>
          <w:sz w:val="18"/>
          <w:szCs w:val="18"/>
        </w:rPr>
        <w:t>(</w:t>
      </w:r>
      <w:r>
        <w:rPr>
          <w:rFonts w:cs="Times New Roman"/>
          <w:color w:val="auto"/>
          <w:sz w:val="18"/>
          <w:szCs w:val="18"/>
        </w:rPr>
        <w:t>Nominel r</w:t>
      </w:r>
      <w:r w:rsidRPr="00DC71FA">
        <w:rPr>
          <w:rFonts w:cs="Times New Roman"/>
          <w:color w:val="auto"/>
          <w:sz w:val="18"/>
          <w:szCs w:val="18"/>
        </w:rPr>
        <w:t>ente/Antallet af årlige terminer)</w:t>
      </w:r>
      <w:r>
        <w:rPr>
          <w:rFonts w:cs="Times New Roman"/>
          <w:color w:val="auto"/>
          <w:sz w:val="18"/>
          <w:szCs w:val="18"/>
        </w:rPr>
        <w:t xml:space="preserve"> </w:t>
      </w:r>
      <w:r w:rsidRPr="00DC71FA">
        <w:rPr>
          <w:rFonts w:cs="Times New Roman"/>
          <w:color w:val="auto"/>
          <w:sz w:val="18"/>
          <w:szCs w:val="18"/>
        </w:rPr>
        <w:t>*</w:t>
      </w:r>
      <w:r>
        <w:rPr>
          <w:rFonts w:cs="Times New Roman"/>
          <w:color w:val="auto"/>
          <w:sz w:val="18"/>
          <w:szCs w:val="18"/>
        </w:rPr>
        <w:t xml:space="preserve"> </w:t>
      </w:r>
      <w:r w:rsidRPr="00DC71FA">
        <w:rPr>
          <w:rFonts w:cs="Times New Roman"/>
          <w:color w:val="auto"/>
          <w:sz w:val="18"/>
          <w:szCs w:val="18"/>
        </w:rPr>
        <w:t xml:space="preserve">(Det faktiske antal dage, der falder i den </w:t>
      </w:r>
      <w:r>
        <w:rPr>
          <w:rFonts w:cs="Times New Roman"/>
          <w:color w:val="auto"/>
          <w:sz w:val="18"/>
          <w:szCs w:val="18"/>
        </w:rPr>
        <w:t>Rente</w:t>
      </w:r>
      <w:r w:rsidRPr="00DC71FA">
        <w:rPr>
          <w:rFonts w:cs="Times New Roman"/>
          <w:color w:val="auto"/>
          <w:sz w:val="18"/>
          <w:szCs w:val="18"/>
        </w:rPr>
        <w:t xml:space="preserve">periode, hvor perioden starter/Antal dage i </w:t>
      </w:r>
      <w:r>
        <w:rPr>
          <w:rFonts w:cs="Times New Roman"/>
          <w:color w:val="auto"/>
          <w:sz w:val="18"/>
          <w:szCs w:val="18"/>
        </w:rPr>
        <w:t>Rente</w:t>
      </w:r>
      <w:r w:rsidRPr="00DC71FA">
        <w:rPr>
          <w:rFonts w:cs="Times New Roman"/>
          <w:color w:val="auto"/>
          <w:sz w:val="18"/>
          <w:szCs w:val="18"/>
        </w:rPr>
        <w:t>perioden, hvor perioden starter)</w:t>
      </w:r>
      <w:r w:rsidR="00735725">
        <w:rPr>
          <w:rFonts w:cs="Times New Roman"/>
          <w:color w:val="auto"/>
          <w:sz w:val="18"/>
          <w:szCs w:val="18"/>
        </w:rPr>
        <w:t>, og</w:t>
      </w:r>
      <w:r w:rsidRPr="00DC71FA">
        <w:rPr>
          <w:rFonts w:cs="Times New Roman"/>
          <w:color w:val="auto"/>
          <w:sz w:val="18"/>
          <w:szCs w:val="18"/>
        </w:rPr>
        <w:t xml:space="preserve"> </w:t>
      </w:r>
    </w:p>
    <w:p w14:paraId="390A6E8A" w14:textId="5CFE4A95" w:rsidR="00F42155" w:rsidRPr="008B6EEE" w:rsidRDefault="00F42155" w:rsidP="00F42155">
      <w:pPr>
        <w:pStyle w:val="Default"/>
        <w:numPr>
          <w:ilvl w:val="0"/>
          <w:numId w:val="38"/>
        </w:numPr>
        <w:spacing w:after="56"/>
        <w:ind w:left="5040" w:hanging="362"/>
        <w:rPr>
          <w:rFonts w:cs="Times New Roman"/>
          <w:color w:val="auto"/>
          <w:sz w:val="18"/>
          <w:szCs w:val="18"/>
        </w:rPr>
      </w:pPr>
      <w:r>
        <w:rPr>
          <w:color w:val="auto"/>
          <w:sz w:val="18"/>
          <w:szCs w:val="18"/>
        </w:rPr>
        <w:t xml:space="preserve">stykstørrelse * </w:t>
      </w:r>
      <w:r w:rsidRPr="00DC71FA">
        <w:rPr>
          <w:color w:val="auto"/>
          <w:sz w:val="18"/>
          <w:szCs w:val="18"/>
        </w:rPr>
        <w:t>(</w:t>
      </w:r>
      <w:r>
        <w:rPr>
          <w:color w:val="auto"/>
          <w:sz w:val="18"/>
          <w:szCs w:val="18"/>
        </w:rPr>
        <w:t>Nominel r</w:t>
      </w:r>
      <w:r w:rsidRPr="00DC71FA">
        <w:rPr>
          <w:color w:val="auto"/>
          <w:sz w:val="18"/>
          <w:szCs w:val="18"/>
        </w:rPr>
        <w:t xml:space="preserve">ente/Antallet af årlige </w:t>
      </w:r>
      <w:r w:rsidR="00735725">
        <w:rPr>
          <w:color w:val="auto"/>
          <w:sz w:val="18"/>
          <w:szCs w:val="18"/>
        </w:rPr>
        <w:t>Renteperioder</w:t>
      </w:r>
      <w:r w:rsidRPr="00DC71FA">
        <w:rPr>
          <w:color w:val="auto"/>
          <w:sz w:val="18"/>
          <w:szCs w:val="18"/>
        </w:rPr>
        <w:t>)</w:t>
      </w:r>
      <w:r w:rsidR="00735725">
        <w:rPr>
          <w:color w:val="auto"/>
          <w:sz w:val="18"/>
          <w:szCs w:val="18"/>
        </w:rPr>
        <w:t xml:space="preserve"> </w:t>
      </w:r>
      <w:r w:rsidRPr="00DC71FA">
        <w:rPr>
          <w:color w:val="auto"/>
          <w:sz w:val="18"/>
          <w:szCs w:val="18"/>
        </w:rPr>
        <w:t>*</w:t>
      </w:r>
      <w:r w:rsidR="00735725">
        <w:rPr>
          <w:color w:val="auto"/>
          <w:sz w:val="18"/>
          <w:szCs w:val="18"/>
        </w:rPr>
        <w:t xml:space="preserve"> </w:t>
      </w:r>
      <w:r w:rsidRPr="00DC71FA">
        <w:rPr>
          <w:color w:val="auto"/>
          <w:sz w:val="18"/>
          <w:szCs w:val="18"/>
        </w:rPr>
        <w:t xml:space="preserve">(Det faktiske antal dage, der falder i den </w:t>
      </w:r>
      <w:r>
        <w:rPr>
          <w:color w:val="auto"/>
          <w:sz w:val="18"/>
          <w:szCs w:val="18"/>
        </w:rPr>
        <w:lastRenderedPageBreak/>
        <w:t>Rente</w:t>
      </w:r>
      <w:r w:rsidRPr="00DC71FA">
        <w:rPr>
          <w:color w:val="auto"/>
          <w:sz w:val="18"/>
          <w:szCs w:val="18"/>
        </w:rPr>
        <w:t xml:space="preserve">periode, hvor perioden slutter/Antal dage i </w:t>
      </w:r>
      <w:r>
        <w:rPr>
          <w:color w:val="auto"/>
          <w:sz w:val="18"/>
          <w:szCs w:val="18"/>
        </w:rPr>
        <w:t>Rente</w:t>
      </w:r>
      <w:r w:rsidRPr="00DC71FA">
        <w:rPr>
          <w:color w:val="auto"/>
          <w:sz w:val="18"/>
          <w:szCs w:val="18"/>
        </w:rPr>
        <w:t>perioden, hvor perioden slutter).</w:t>
      </w:r>
    </w:p>
    <w:bookmarkEnd w:id="5"/>
    <w:p w14:paraId="603F6D09" w14:textId="77777777" w:rsidR="00F42155" w:rsidRDefault="00F42155" w:rsidP="00FF712F"/>
    <w:p w14:paraId="61B852EE" w14:textId="10358382" w:rsidR="00EF6BF4" w:rsidRDefault="00EF6BF4" w:rsidP="009262BB">
      <w:pPr>
        <w:spacing w:line="240" w:lineRule="auto"/>
        <w:jc w:val="left"/>
      </w:pPr>
    </w:p>
    <w:p w14:paraId="77526886" w14:textId="77777777" w:rsidR="00EF6BF4" w:rsidRDefault="00EF6BF4" w:rsidP="009262BB">
      <w:pPr>
        <w:spacing w:line="240" w:lineRule="auto"/>
        <w:jc w:val="left"/>
      </w:pPr>
    </w:p>
    <w:p w14:paraId="2F80C462" w14:textId="13F27035" w:rsidR="00FF712F" w:rsidRDefault="001835F0" w:rsidP="009262BB">
      <w:pPr>
        <w:jc w:val="left"/>
      </w:pPr>
      <w:r>
        <w:t xml:space="preserve">København, </w:t>
      </w:r>
      <w:r w:rsidR="00FF712F">
        <w:t xml:space="preserve">den </w:t>
      </w:r>
      <w:r w:rsidR="0093797B">
        <w:t>14</w:t>
      </w:r>
      <w:r w:rsidR="00735725">
        <w:t xml:space="preserve">. </w:t>
      </w:r>
      <w:r w:rsidR="0093797B">
        <w:t>novem</w:t>
      </w:r>
      <w:r w:rsidR="00735725">
        <w:t>ber 202</w:t>
      </w:r>
      <w:r w:rsidR="0093797B">
        <w:t>2</w:t>
      </w:r>
    </w:p>
    <w:p w14:paraId="79FAA60F" w14:textId="77777777" w:rsidR="00FF712F" w:rsidRDefault="00FF712F" w:rsidP="009262BB">
      <w:pPr>
        <w:jc w:val="left"/>
      </w:pPr>
    </w:p>
    <w:p w14:paraId="1FC19213" w14:textId="77777777" w:rsidR="00FF712F" w:rsidRDefault="00FF712F" w:rsidP="00FF712F">
      <w:pPr>
        <w:ind w:left="4320" w:hanging="4320"/>
        <w:jc w:val="left"/>
      </w:pPr>
    </w:p>
    <w:p w14:paraId="600DA9DC" w14:textId="77777777" w:rsidR="00FF712F" w:rsidRDefault="00FF712F" w:rsidP="00FF712F">
      <w:pPr>
        <w:ind w:left="4320" w:hanging="4320"/>
        <w:jc w:val="left"/>
      </w:pPr>
    </w:p>
    <w:p w14:paraId="073A374A" w14:textId="77777777" w:rsidR="002112A3" w:rsidRDefault="002112A3" w:rsidP="00FF712F">
      <w:pPr>
        <w:ind w:left="4320" w:hanging="4320"/>
        <w:jc w:val="left"/>
      </w:pPr>
      <w:r>
        <w:t>_____________________________</w:t>
      </w:r>
      <w:r>
        <w:tab/>
        <w:t>_____________________________</w:t>
      </w:r>
    </w:p>
    <w:p w14:paraId="2B616837" w14:textId="7605CD77" w:rsidR="00EC523C" w:rsidRDefault="00735725" w:rsidP="00BF5FA1">
      <w:pPr>
        <w:ind w:left="4320" w:hanging="4320"/>
        <w:jc w:val="left"/>
      </w:pPr>
      <w:r>
        <w:t>Henrik Andersen</w:t>
      </w:r>
      <w:r>
        <w:tab/>
        <w:t>Jette Moldrup</w:t>
      </w:r>
    </w:p>
    <w:sectPr w:rsidR="00EC523C" w:rsidSect="00DE421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625" w:right="3119" w:bottom="2268" w:left="1134" w:header="49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D72A" w14:textId="77777777" w:rsidR="006A0F15" w:rsidRDefault="006A0F15">
      <w:r>
        <w:separator/>
      </w:r>
    </w:p>
  </w:endnote>
  <w:endnote w:type="continuationSeparator" w:id="0">
    <w:p w14:paraId="18BC7DE0" w14:textId="77777777" w:rsidR="006A0F15" w:rsidRDefault="006A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69E3" w14:textId="77777777" w:rsidR="009262BB" w:rsidRDefault="009262B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57A9" w14:textId="77777777" w:rsidR="009262BB" w:rsidRDefault="009262BB">
    <w:pPr>
      <w:pStyle w:val="Sidefod"/>
    </w:pPr>
    <w:r>
      <w:rPr>
        <w:noProof/>
        <w:lang w:eastAsia="da-DK"/>
      </w:rPr>
      <mc:AlternateContent>
        <mc:Choice Requires="wps">
          <w:drawing>
            <wp:anchor distT="0" distB="0" distL="114300" distR="114300" simplePos="0" relativeHeight="251657728" behindDoc="0" locked="0" layoutInCell="1" allowOverlap="1" wp14:anchorId="624B5C5A" wp14:editId="0022E083">
              <wp:simplePos x="0" y="0"/>
              <wp:positionH relativeFrom="page">
                <wp:posOffset>6336665</wp:posOffset>
              </wp:positionH>
              <wp:positionV relativeFrom="page">
                <wp:posOffset>10182225</wp:posOffset>
              </wp:positionV>
              <wp:extent cx="890270" cy="311785"/>
              <wp:effectExtent l="2540" t="0" r="2540" b="2540"/>
              <wp:wrapNone/>
              <wp:docPr id="3" name="PageNumber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9F6B" w14:textId="56638598" w:rsidR="009262BB" w:rsidRPr="00192812" w:rsidRDefault="009262BB" w:rsidP="00930E78">
                          <w:pPr>
                            <w:jc w:val="right"/>
                            <w:rPr>
                              <w:rStyle w:val="Sidetal"/>
                            </w:rPr>
                          </w:pPr>
                          <w:bookmarkStart w:id="6" w:name="sd_lan_page_n1"/>
                          <w:r>
                            <w:rPr>
                              <w:rStyle w:val="Sidetal"/>
                            </w:rPr>
                            <w:t>Side</w:t>
                          </w:r>
                          <w:bookmarkEnd w:id="6"/>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A35DD9">
                            <w:rPr>
                              <w:rStyle w:val="Sidetal"/>
                              <w:noProof/>
                            </w:rPr>
                            <w:t>4</w:t>
                          </w:r>
                          <w:r>
                            <w:rPr>
                              <w:rStyle w:val="Sidetal"/>
                            </w:rPr>
                            <w:fldChar w:fldCharType="end"/>
                          </w:r>
                          <w:r>
                            <w:rPr>
                              <w:rStyle w:val="Sidetal"/>
                            </w:rPr>
                            <w:t xml:space="preserve"> </w:t>
                          </w:r>
                          <w:bookmarkStart w:id="7" w:name="sd_lan_of_n1"/>
                          <w:r>
                            <w:rPr>
                              <w:rStyle w:val="Sidetal"/>
                            </w:rPr>
                            <w:t>af</w:t>
                          </w:r>
                          <w:bookmarkEnd w:id="7"/>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A35DD9">
                            <w:rPr>
                              <w:rStyle w:val="Sidetal"/>
                              <w:noProof/>
                            </w:rPr>
                            <w:t>7</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B5C5A" id="_x0000_t202" coordsize="21600,21600" o:spt="202" path="m,l,21600r21600,l21600,xe">
              <v:stroke joinstyle="miter"/>
              <v:path gradientshapeok="t" o:connecttype="rect"/>
            </v:shapetype>
            <v:shape id="PageNumber2" o:spid="_x0000_s1026" type="#_x0000_t202" style="position:absolute;left:0;text-align:left;margin-left:498.95pt;margin-top:801.75pt;width:70.1pt;height:2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nH6gEAALYDAAAOAAAAZHJzL2Uyb0RvYy54bWysU9tu2zAMfR+wfxD0vjhJsTUz4hRdiw4D&#10;urZAtw+gZfmCWaJGKbGzrx8lx1m3vQ17EWheDg8P6e3VaHpx0OQ7tIVcLZZSaKuw6mxTyK9f7t5s&#10;pPABbAU9Wl3Io/byavf61XZwuV5ji32lSTCI9fngCtmG4PIs86rVBvwCnbYcrJEMBP6kJqsIBkY3&#10;fbZeLt9lA1LlCJX2nr23U1DuEn5daxUe69rrIPpCMreQXkpvGd9st4W8IXBtp0404B9YGOgsNz1D&#10;3UIAsafuLyjTKUKPdVgoNBnWdad0moGnWS3/mOa5BafTLCyOd2eZ/P+DVQ+HJxJdVcgLKSwYXtET&#10;NPphb0pN6yjP4HzOWc+O88L4AUdecxrVu3tU37yweNOCbfQ1EQ6thorprWJl9qJ0wvERpBw+Y8V9&#10;YB8wAY01magdqyEYndd0PK9Gj0Eodm7eL9eXHFEculitLjdvUwfI52JHPnzUaEQ0Ckm8+QQOh3sf&#10;IhnI55TYy+Jd1/dp+739zcGJ0ZPIR74T8zCW40mMEqsjj0E4HRMfPxst0g8pBj6kQvrveyAtRf/J&#10;shTx6maDZqOcDbCKSwsZpJjMmzBd595R17SMPIlt8Zrlqrs0StR1YnHiyceRJjwdcry+l98p69fv&#10;tvsJAAD//wMAUEsDBBQABgAIAAAAIQBj35cp4gAAAA4BAAAPAAAAZHJzL2Rvd25yZXYueG1sTI/B&#10;TsMwDIbvSLxD5EncWNpNK2vXdJoQnJAQXTlwTBuvjdY4pcm28vakJzja/6ffn/P9ZHp2xdFpSwLi&#10;ZQQMqbFKUyvgs3p93AJzXpKSvSUU8IMO9sX9XS4zZW9U4vXoWxZKyGVSQOf9kHHumg6NdEs7IIXs&#10;ZEcjfRjHlqtR3kK56fkqihJupKZwoZMDPnfYnI8XI+DwReWL/n6vP8pTqasqjegtOQvxsJgOO2Ae&#10;J/8Hw6wf1KEITrW9kHKsF5CmT2lAQ5BE6w2wGYnX2xhYPe82qwR4kfP/bxS/AAAA//8DAFBLAQIt&#10;ABQABgAIAAAAIQC2gziS/gAAAOEBAAATAAAAAAAAAAAAAAAAAAAAAABbQ29udGVudF9UeXBlc10u&#10;eG1sUEsBAi0AFAAGAAgAAAAhADj9If/WAAAAlAEAAAsAAAAAAAAAAAAAAAAALwEAAF9yZWxzLy5y&#10;ZWxzUEsBAi0AFAAGAAgAAAAhAOBfScfqAQAAtgMAAA4AAAAAAAAAAAAAAAAALgIAAGRycy9lMm9E&#10;b2MueG1sUEsBAi0AFAAGAAgAAAAhAGPflyniAAAADgEAAA8AAAAAAAAAAAAAAAAARAQAAGRycy9k&#10;b3ducmV2LnhtbFBLBQYAAAAABAAEAPMAAABTBQAAAAA=&#10;" filled="f" stroked="f">
              <v:textbox inset="0,0,0,0">
                <w:txbxContent>
                  <w:p w14:paraId="5B1C9F6B" w14:textId="56638598" w:rsidR="009262BB" w:rsidRPr="00192812" w:rsidRDefault="009262BB" w:rsidP="00930E78">
                    <w:pPr>
                      <w:jc w:val="right"/>
                      <w:rPr>
                        <w:rStyle w:val="Sidetal"/>
                      </w:rPr>
                    </w:pPr>
                    <w:bookmarkStart w:id="9" w:name="sd_lan_page_n1"/>
                    <w:r>
                      <w:rPr>
                        <w:rStyle w:val="Sidetal"/>
                      </w:rPr>
                      <w:t>Side</w:t>
                    </w:r>
                    <w:bookmarkEnd w:id="9"/>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A35DD9">
                      <w:rPr>
                        <w:rStyle w:val="Sidetal"/>
                        <w:noProof/>
                      </w:rPr>
                      <w:t>4</w:t>
                    </w:r>
                    <w:r>
                      <w:rPr>
                        <w:rStyle w:val="Sidetal"/>
                      </w:rPr>
                      <w:fldChar w:fldCharType="end"/>
                    </w:r>
                    <w:r>
                      <w:rPr>
                        <w:rStyle w:val="Sidetal"/>
                      </w:rPr>
                      <w:t xml:space="preserve"> </w:t>
                    </w:r>
                    <w:bookmarkStart w:id="10" w:name="sd_lan_of_n1"/>
                    <w:r>
                      <w:rPr>
                        <w:rStyle w:val="Sidetal"/>
                      </w:rPr>
                      <w:t>af</w:t>
                    </w:r>
                    <w:bookmarkEnd w:id="10"/>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A35DD9">
                      <w:rPr>
                        <w:rStyle w:val="Sidetal"/>
                        <w:noProof/>
                      </w:rPr>
                      <w:t>7</w:t>
                    </w:r>
                    <w:r>
                      <w:rPr>
                        <w:rStyle w:val="Sidet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4027" w14:textId="77777777" w:rsidR="009262BB" w:rsidRDefault="009262BB" w:rsidP="009B14CB">
    <w:pPr>
      <w:pStyle w:val="Sidefod"/>
    </w:pPr>
    <w:r>
      <w:rPr>
        <w:noProof/>
        <w:lang w:eastAsia="da-DK"/>
      </w:rPr>
      <mc:AlternateContent>
        <mc:Choice Requires="wps">
          <w:drawing>
            <wp:anchor distT="0" distB="0" distL="114300" distR="114300" simplePos="0" relativeHeight="251655680" behindDoc="0" locked="0" layoutInCell="1" allowOverlap="1" wp14:anchorId="68FE6FC4" wp14:editId="0412AA51">
              <wp:simplePos x="0" y="0"/>
              <wp:positionH relativeFrom="page">
                <wp:posOffset>6336665</wp:posOffset>
              </wp:positionH>
              <wp:positionV relativeFrom="page">
                <wp:posOffset>10182225</wp:posOffset>
              </wp:positionV>
              <wp:extent cx="890270" cy="287655"/>
              <wp:effectExtent l="2540" t="0" r="2540" b="0"/>
              <wp:wrapNone/>
              <wp:docPr id="1" name="PageNumber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221BC" w14:textId="4BDB2FC6" w:rsidR="009262BB" w:rsidRPr="00192812" w:rsidRDefault="009262BB" w:rsidP="00192812">
                          <w:pPr>
                            <w:jc w:val="right"/>
                            <w:rPr>
                              <w:rStyle w:val="Sidetal"/>
                            </w:rPr>
                          </w:pPr>
                          <w:bookmarkStart w:id="8" w:name="SD_LAN_Page"/>
                          <w:r>
                            <w:rPr>
                              <w:rStyle w:val="Sidetal"/>
                            </w:rPr>
                            <w:t>Side</w:t>
                          </w:r>
                          <w:bookmarkEnd w:id="8"/>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A35DD9">
                            <w:rPr>
                              <w:rStyle w:val="Sidetal"/>
                              <w:noProof/>
                            </w:rPr>
                            <w:t>1</w:t>
                          </w:r>
                          <w:r>
                            <w:rPr>
                              <w:rStyle w:val="Sidetal"/>
                            </w:rPr>
                            <w:fldChar w:fldCharType="end"/>
                          </w:r>
                          <w:r>
                            <w:rPr>
                              <w:rStyle w:val="Sidetal"/>
                            </w:rPr>
                            <w:t xml:space="preserve"> </w:t>
                          </w:r>
                          <w:bookmarkStart w:id="9" w:name="SD_LAN_Of"/>
                          <w:r>
                            <w:rPr>
                              <w:rStyle w:val="Sidetal"/>
                            </w:rPr>
                            <w:t>af</w:t>
                          </w:r>
                          <w:bookmarkEnd w:id="9"/>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A35DD9">
                            <w:rPr>
                              <w:rStyle w:val="Sidetal"/>
                              <w:noProof/>
                            </w:rPr>
                            <w:t>7</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E6FC4" id="_x0000_t202" coordsize="21600,21600" o:spt="202" path="m,l,21600r21600,l21600,xe">
              <v:stroke joinstyle="miter"/>
              <v:path gradientshapeok="t" o:connecttype="rect"/>
            </v:shapetype>
            <v:shape id="PageNumber1" o:spid="_x0000_s1027" type="#_x0000_t202" style="position:absolute;left:0;text-align:left;margin-left:498.95pt;margin-top:801.75pt;width:70.1pt;height:22.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Cv6gEAAL0DAAAOAAAAZHJzL2Uyb0RvYy54bWysU9tu1DAQfUfiHyy/s8mu1HaJNluVVkVI&#10;pVRq+QDHcRKL2GPG3k2Wr2fsJEuBN8SLNZ7L8Zkz4931aHp2VOg12JKvVzlnykqotW1L/vXl/t2W&#10;Mx+ErUUPVpX8pDy/3r99sxtcoTbQQV8rZARifTG4knchuCLLvOyUEX4FTlkKNoBGBLpim9UoBkI3&#10;fbbJ88tsAKwdglTek/duCvJ9wm8aJcOXpvEqsL7kxC2kE9NZxTPb70TRonCdljMN8Q8sjNCWHj1D&#10;3Ykg2AH1X1BGSwQPTVhJMBk0jZYq9UDdrPM/unnuhFOpFxLHu7NM/v/BysfjEzJd0+w4s8LQiJ5E&#10;qx4PplK4jvIMzheU9ewoL4wfYIypsVXvHkB+88zCbSdsq24QYeiUqIleqsxelU44PoJUw2eo6R1x&#10;CJCAxgZNBCQ1GKHTmE7n0agxMEnO7ft8c0URSaHN9ury4iJyy0SxFDv04aMCw6JRcqTJJ3BxfPBh&#10;Sl1S4lsW7nXfp+n39jcHYUZPIh/5TszDWI2zTLMmFdQn6gZh2in6A2R0gD84G2ifSu6/HwQqzvpP&#10;lhSJy7cYuBjVYggrqbTkgbPJvA3Tkh4c6rYj5ElzCzekWqNTR1HeicVMl3YkaTLvc1zC1/eU9evX&#10;7X8CAAD//wMAUEsDBBQABgAIAAAAIQBV6iV14QAAAA4BAAAPAAAAZHJzL2Rvd25yZXYueG1sTI/B&#10;ToQwEIbvJr5DMybe3BZXEZCy2Rg9mZhl8eCx0FkgS6dIu7v49paTHmf+L/98k29mM7AzTq63JCFa&#10;CWBIjdU9tRI+q7e7BJjzirQaLKGEH3SwKa6vcpVpe6ESz3vfslBCLlMSOu/HjHPXdGiUW9kRKWQH&#10;Oxnlwzi1XE/qEsrNwO+FiLlRPYULnRrxpcPmuD8ZCdsvKl/77496Vx7KvqpSQe/xUcrbm3n7DMzj&#10;7P9gWPSDOhTBqbYn0o4NEtL0KQ1oCGKxfgS2INE6iYDVy+4hSYAXOf//RvELAAD//wMAUEsBAi0A&#10;FAAGAAgAAAAhALaDOJL+AAAA4QEAABMAAAAAAAAAAAAAAAAAAAAAAFtDb250ZW50X1R5cGVzXS54&#10;bWxQSwECLQAUAAYACAAAACEAOP0h/9YAAACUAQAACwAAAAAAAAAAAAAAAAAvAQAAX3JlbHMvLnJl&#10;bHNQSwECLQAUAAYACAAAACEA0VuAr+oBAAC9AwAADgAAAAAAAAAAAAAAAAAuAgAAZHJzL2Uyb0Rv&#10;Yy54bWxQSwECLQAUAAYACAAAACEAVeoldeEAAAAOAQAADwAAAAAAAAAAAAAAAABEBAAAZHJzL2Rv&#10;d25yZXYueG1sUEsFBgAAAAAEAAQA8wAAAFIFAAAAAA==&#10;" filled="f" stroked="f">
              <v:textbox inset="0,0,0,0">
                <w:txbxContent>
                  <w:p w14:paraId="0D7221BC" w14:textId="4BDB2FC6" w:rsidR="009262BB" w:rsidRPr="00192812" w:rsidRDefault="009262BB" w:rsidP="00192812">
                    <w:pPr>
                      <w:jc w:val="right"/>
                      <w:rPr>
                        <w:rStyle w:val="Sidetal"/>
                      </w:rPr>
                    </w:pPr>
                    <w:bookmarkStart w:id="13" w:name="SD_LAN_Page"/>
                    <w:r>
                      <w:rPr>
                        <w:rStyle w:val="Sidetal"/>
                      </w:rPr>
                      <w:t>Side</w:t>
                    </w:r>
                    <w:bookmarkEnd w:id="13"/>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A35DD9">
                      <w:rPr>
                        <w:rStyle w:val="Sidetal"/>
                        <w:noProof/>
                      </w:rPr>
                      <w:t>1</w:t>
                    </w:r>
                    <w:r>
                      <w:rPr>
                        <w:rStyle w:val="Sidetal"/>
                      </w:rPr>
                      <w:fldChar w:fldCharType="end"/>
                    </w:r>
                    <w:r>
                      <w:rPr>
                        <w:rStyle w:val="Sidetal"/>
                      </w:rPr>
                      <w:t xml:space="preserve"> </w:t>
                    </w:r>
                    <w:bookmarkStart w:id="14" w:name="SD_LAN_Of"/>
                    <w:r>
                      <w:rPr>
                        <w:rStyle w:val="Sidetal"/>
                      </w:rPr>
                      <w:t>af</w:t>
                    </w:r>
                    <w:bookmarkEnd w:id="14"/>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A35DD9">
                      <w:rPr>
                        <w:rStyle w:val="Sidetal"/>
                        <w:noProof/>
                      </w:rPr>
                      <w:t>7</w:t>
                    </w:r>
                    <w:r>
                      <w:rPr>
                        <w:rStyle w:val="Sidet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6AC4" w14:textId="77777777" w:rsidR="006A0F15" w:rsidRDefault="006A0F15">
      <w:r>
        <w:separator/>
      </w:r>
    </w:p>
  </w:footnote>
  <w:footnote w:type="continuationSeparator" w:id="0">
    <w:p w14:paraId="438EA8FF" w14:textId="77777777" w:rsidR="006A0F15" w:rsidRDefault="006A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186E" w14:textId="77777777" w:rsidR="009262BB" w:rsidRDefault="009262B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1BA9" w14:textId="77777777" w:rsidR="009262BB" w:rsidRDefault="009262BB" w:rsidP="00DF764E">
    <w:pPr>
      <w:pStyle w:val="Normal-DokumentNavn"/>
    </w:pPr>
    <w:r>
      <w:t>betingelser</w:t>
    </w:r>
  </w:p>
  <w:p w14:paraId="76F5F99C" w14:textId="77777777" w:rsidR="009262BB" w:rsidRPr="00DF764E" w:rsidRDefault="009262BB" w:rsidP="00DF764E">
    <w:pPr>
      <w:pStyle w:val="Normal-DokumentNavn"/>
    </w:pPr>
    <w:r>
      <w:rPr>
        <w:noProof/>
        <w:lang w:eastAsia="da-DK"/>
      </w:rPr>
      <w:drawing>
        <wp:anchor distT="0" distB="0" distL="114300" distR="114300" simplePos="0" relativeHeight="251697664" behindDoc="0" locked="0" layoutInCell="1" allowOverlap="1" wp14:anchorId="33A437FF" wp14:editId="3E050987">
          <wp:simplePos x="0" y="0"/>
          <wp:positionH relativeFrom="page">
            <wp:posOffset>5941060</wp:posOffset>
          </wp:positionH>
          <wp:positionV relativeFrom="page">
            <wp:posOffset>360045</wp:posOffset>
          </wp:positionV>
          <wp:extent cx="607695" cy="818515"/>
          <wp:effectExtent l="0" t="0" r="0" b="635"/>
          <wp:wrapNone/>
          <wp:docPr id="31" name="LogoH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8185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C12" w14:textId="77777777" w:rsidR="009262BB" w:rsidRDefault="009262BB" w:rsidP="00F7121D">
    <w:pPr>
      <w:pStyle w:val="Normal-DokumentNavn"/>
      <w:spacing w:line="20" w:lineRule="exact"/>
    </w:pPr>
  </w:p>
  <w:p w14:paraId="44360100" w14:textId="77777777" w:rsidR="009262BB" w:rsidRPr="00DF764E" w:rsidRDefault="009262BB" w:rsidP="00DF764E">
    <w:pPr>
      <w:pStyle w:val="Normal-DokumentNavn"/>
    </w:pPr>
    <w:r>
      <w:rPr>
        <w:noProof/>
        <w:lang w:eastAsia="da-DK"/>
      </w:rPr>
      <w:drawing>
        <wp:anchor distT="0" distB="0" distL="114300" distR="114300" simplePos="0" relativeHeight="251695616" behindDoc="0" locked="0" layoutInCell="1" allowOverlap="1" wp14:anchorId="550B9FB6" wp14:editId="39FAE3B5">
          <wp:simplePos x="0" y="0"/>
          <wp:positionH relativeFrom="page">
            <wp:posOffset>5943600</wp:posOffset>
          </wp:positionH>
          <wp:positionV relativeFrom="page">
            <wp:posOffset>361950</wp:posOffset>
          </wp:positionV>
          <wp:extent cx="609600" cy="819150"/>
          <wp:effectExtent l="0" t="0" r="0" b="0"/>
          <wp:wrapNone/>
          <wp:docPr id="32" name="LogoH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BC082A"/>
    <w:multiLevelType w:val="hybridMultilevel"/>
    <w:tmpl w:val="F832D4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2"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3"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4"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5"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9" w15:restartNumberingAfterBreak="0">
    <w:nsid w:val="05D60007"/>
    <w:multiLevelType w:val="hybridMultilevel"/>
    <w:tmpl w:val="CA1E820E"/>
    <w:lvl w:ilvl="0" w:tplc="C4C2E2E8">
      <w:start w:val="1"/>
      <w:numFmt w:val="decimal"/>
      <w:lvlText w:val="%1)"/>
      <w:lvlJc w:val="left"/>
      <w:pPr>
        <w:ind w:left="4680" w:hanging="360"/>
      </w:pPr>
      <w:rPr>
        <w:rFonts w:hint="default"/>
        <w:b w:val="0"/>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10" w15:restartNumberingAfterBreak="0">
    <w:nsid w:val="1587126B"/>
    <w:multiLevelType w:val="hybridMultilevel"/>
    <w:tmpl w:val="7C36A06C"/>
    <w:lvl w:ilvl="0" w:tplc="97760FD4">
      <w:start w:val="1"/>
      <w:numFmt w:val="decimal"/>
      <w:lvlText w:val="%1."/>
      <w:lvlJc w:val="left"/>
      <w:pPr>
        <w:ind w:left="4680" w:hanging="360"/>
      </w:pPr>
      <w:rPr>
        <w:rFonts w:hint="default"/>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255EF1"/>
    <w:multiLevelType w:val="hybridMultilevel"/>
    <w:tmpl w:val="010CBBB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200C87"/>
    <w:multiLevelType w:val="hybridMultilevel"/>
    <w:tmpl w:val="7D64C908"/>
    <w:lvl w:ilvl="0" w:tplc="04060001">
      <w:start w:val="1"/>
      <w:numFmt w:val="bullet"/>
      <w:lvlText w:val=""/>
      <w:lvlJc w:val="left"/>
      <w:pPr>
        <w:ind w:left="5040" w:hanging="360"/>
      </w:pPr>
      <w:rPr>
        <w:rFonts w:ascii="Symbol" w:hAnsi="Symbol" w:hint="default"/>
      </w:rPr>
    </w:lvl>
    <w:lvl w:ilvl="1" w:tplc="04060003">
      <w:start w:val="1"/>
      <w:numFmt w:val="bullet"/>
      <w:lvlText w:val="o"/>
      <w:lvlJc w:val="left"/>
      <w:pPr>
        <w:ind w:left="5760" w:hanging="360"/>
      </w:pPr>
      <w:rPr>
        <w:rFonts w:ascii="Courier New" w:hAnsi="Courier New" w:cs="Courier New" w:hint="default"/>
      </w:rPr>
    </w:lvl>
    <w:lvl w:ilvl="2" w:tplc="04060005" w:tentative="1">
      <w:start w:val="1"/>
      <w:numFmt w:val="bullet"/>
      <w:lvlText w:val=""/>
      <w:lvlJc w:val="left"/>
      <w:pPr>
        <w:ind w:left="6480" w:hanging="360"/>
      </w:pPr>
      <w:rPr>
        <w:rFonts w:ascii="Wingdings" w:hAnsi="Wingdings" w:hint="default"/>
      </w:rPr>
    </w:lvl>
    <w:lvl w:ilvl="3" w:tplc="04060001" w:tentative="1">
      <w:start w:val="1"/>
      <w:numFmt w:val="bullet"/>
      <w:lvlText w:val=""/>
      <w:lvlJc w:val="left"/>
      <w:pPr>
        <w:ind w:left="7200" w:hanging="360"/>
      </w:pPr>
      <w:rPr>
        <w:rFonts w:ascii="Symbol" w:hAnsi="Symbol" w:hint="default"/>
      </w:rPr>
    </w:lvl>
    <w:lvl w:ilvl="4" w:tplc="04060003" w:tentative="1">
      <w:start w:val="1"/>
      <w:numFmt w:val="bullet"/>
      <w:lvlText w:val="o"/>
      <w:lvlJc w:val="left"/>
      <w:pPr>
        <w:ind w:left="7920" w:hanging="360"/>
      </w:pPr>
      <w:rPr>
        <w:rFonts w:ascii="Courier New" w:hAnsi="Courier New" w:cs="Courier New" w:hint="default"/>
      </w:rPr>
    </w:lvl>
    <w:lvl w:ilvl="5" w:tplc="04060005" w:tentative="1">
      <w:start w:val="1"/>
      <w:numFmt w:val="bullet"/>
      <w:lvlText w:val=""/>
      <w:lvlJc w:val="left"/>
      <w:pPr>
        <w:ind w:left="8640" w:hanging="360"/>
      </w:pPr>
      <w:rPr>
        <w:rFonts w:ascii="Wingdings" w:hAnsi="Wingdings" w:hint="default"/>
      </w:rPr>
    </w:lvl>
    <w:lvl w:ilvl="6" w:tplc="04060001" w:tentative="1">
      <w:start w:val="1"/>
      <w:numFmt w:val="bullet"/>
      <w:lvlText w:val=""/>
      <w:lvlJc w:val="left"/>
      <w:pPr>
        <w:ind w:left="9360" w:hanging="360"/>
      </w:pPr>
      <w:rPr>
        <w:rFonts w:ascii="Symbol" w:hAnsi="Symbol" w:hint="default"/>
      </w:rPr>
    </w:lvl>
    <w:lvl w:ilvl="7" w:tplc="04060003" w:tentative="1">
      <w:start w:val="1"/>
      <w:numFmt w:val="bullet"/>
      <w:lvlText w:val="o"/>
      <w:lvlJc w:val="left"/>
      <w:pPr>
        <w:ind w:left="10080" w:hanging="360"/>
      </w:pPr>
      <w:rPr>
        <w:rFonts w:ascii="Courier New" w:hAnsi="Courier New" w:cs="Courier New" w:hint="default"/>
      </w:rPr>
    </w:lvl>
    <w:lvl w:ilvl="8" w:tplc="04060005" w:tentative="1">
      <w:start w:val="1"/>
      <w:numFmt w:val="bullet"/>
      <w:lvlText w:val=""/>
      <w:lvlJc w:val="left"/>
      <w:pPr>
        <w:ind w:left="10800" w:hanging="360"/>
      </w:pPr>
      <w:rPr>
        <w:rFonts w:ascii="Wingdings" w:hAnsi="Wingdings" w:hint="default"/>
      </w:rPr>
    </w:lvl>
  </w:abstractNum>
  <w:abstractNum w:abstractNumId="14" w15:restartNumberingAfterBreak="0">
    <w:nsid w:val="25E90E13"/>
    <w:multiLevelType w:val="multilevel"/>
    <w:tmpl w:val="3ACC2308"/>
    <w:lvl w:ilvl="0">
      <w:start w:val="1"/>
      <w:numFmt w:val="decimal"/>
      <w:pStyle w:val="Opstilling-talellerbog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3402"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3799" w:hanging="1531"/>
      </w:pPr>
      <w:rPr>
        <w:rFonts w:hint="default"/>
      </w:rPr>
    </w:lvl>
    <w:lvl w:ilvl="7">
      <w:start w:val="1"/>
      <w:numFmt w:val="decimal"/>
      <w:lvlText w:val="%1.%2.%3.%4.%5.%6.%7.%8."/>
      <w:lvlJc w:val="left"/>
      <w:pPr>
        <w:ind w:left="3856" w:hanging="1588"/>
      </w:pPr>
      <w:rPr>
        <w:rFonts w:hint="default"/>
      </w:rPr>
    </w:lvl>
    <w:lvl w:ilvl="8">
      <w:start w:val="1"/>
      <w:numFmt w:val="decimal"/>
      <w:lvlText w:val="%1.%2.%3.%4.%5.%6.%7.%8.%9."/>
      <w:lvlJc w:val="left"/>
      <w:pPr>
        <w:ind w:left="4082" w:hanging="1814"/>
      </w:pPr>
      <w:rPr>
        <w:rFonts w:hint="default"/>
      </w:rPr>
    </w:lvl>
  </w:abstractNum>
  <w:abstractNum w:abstractNumId="15" w15:restartNumberingAfterBreak="0">
    <w:nsid w:val="2B982A99"/>
    <w:multiLevelType w:val="hybridMultilevel"/>
    <w:tmpl w:val="63CADD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D642378"/>
    <w:multiLevelType w:val="multilevel"/>
    <w:tmpl w:val="ACFA8DB0"/>
    <w:lvl w:ilvl="0">
      <w:start w:val="1"/>
      <w:numFmt w:val="bullet"/>
      <w:pStyle w:val="Opstilling-punkttegn"/>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7" w15:restartNumberingAfterBreak="0">
    <w:nsid w:val="320A6498"/>
    <w:multiLevelType w:val="hybridMultilevel"/>
    <w:tmpl w:val="4A285828"/>
    <w:lvl w:ilvl="0" w:tplc="629A1426">
      <w:start w:val="1"/>
      <w:numFmt w:val="decimal"/>
      <w:lvlText w:val="%1."/>
      <w:lvlJc w:val="left"/>
      <w:pPr>
        <w:ind w:left="4680" w:hanging="360"/>
      </w:pPr>
      <w:rPr>
        <w:rFonts w:hint="default"/>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18" w15:restartNumberingAfterBreak="0">
    <w:nsid w:val="32B74D8A"/>
    <w:multiLevelType w:val="hybridMultilevel"/>
    <w:tmpl w:val="12605470"/>
    <w:lvl w:ilvl="0" w:tplc="476A09F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6F223CE"/>
    <w:multiLevelType w:val="hybridMultilevel"/>
    <w:tmpl w:val="49304096"/>
    <w:lvl w:ilvl="0" w:tplc="24CAE0C4">
      <w:start w:val="1"/>
      <w:numFmt w:val="decimal"/>
      <w:lvlText w:val="%1."/>
      <w:lvlJc w:val="left"/>
      <w:pPr>
        <w:ind w:left="4680" w:hanging="360"/>
      </w:pPr>
      <w:rPr>
        <w:rFonts w:hint="default"/>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20"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B94516F"/>
    <w:multiLevelType w:val="hybridMultilevel"/>
    <w:tmpl w:val="CDA48454"/>
    <w:lvl w:ilvl="0" w:tplc="6D40C9F2">
      <w:start w:val="1"/>
      <w:numFmt w:val="decimal"/>
      <w:lvlText w:val="%1."/>
      <w:lvlJc w:val="left"/>
      <w:pPr>
        <w:ind w:left="4680" w:hanging="360"/>
      </w:pPr>
      <w:rPr>
        <w:rFonts w:hint="default"/>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22"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526D582E"/>
    <w:multiLevelType w:val="hybridMultilevel"/>
    <w:tmpl w:val="3886F4F0"/>
    <w:lvl w:ilvl="0" w:tplc="476A09F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66B43F6"/>
    <w:multiLevelType w:val="hybridMultilevel"/>
    <w:tmpl w:val="891A27AE"/>
    <w:lvl w:ilvl="0" w:tplc="F336FC88">
      <w:start w:val="1"/>
      <w:numFmt w:val="decimal"/>
      <w:lvlText w:val="%1."/>
      <w:lvlJc w:val="left"/>
      <w:pPr>
        <w:ind w:left="4680" w:hanging="360"/>
      </w:pPr>
      <w:rPr>
        <w:rFonts w:hint="default"/>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num w:numId="1">
    <w:abstractNumId w:val="22"/>
  </w:num>
  <w:num w:numId="2">
    <w:abstractNumId w:val="11"/>
  </w:num>
  <w:num w:numId="3">
    <w:abstractNumId w:val="20"/>
  </w:num>
  <w:num w:numId="4">
    <w:abstractNumId w:val="16"/>
  </w:num>
  <w:num w:numId="5">
    <w:abstractNumId w:val="8"/>
  </w:num>
  <w:num w:numId="6">
    <w:abstractNumId w:val="7"/>
  </w:num>
  <w:num w:numId="7">
    <w:abstractNumId w:val="6"/>
  </w:num>
  <w:num w:numId="8">
    <w:abstractNumId w:val="5"/>
  </w:num>
  <w:num w:numId="9">
    <w:abstractNumId w:val="14"/>
  </w:num>
  <w:num w:numId="10">
    <w:abstractNumId w:val="4"/>
  </w:num>
  <w:num w:numId="11">
    <w:abstractNumId w:val="3"/>
  </w:num>
  <w:num w:numId="12">
    <w:abstractNumId w:val="2"/>
  </w:num>
  <w:num w:numId="13">
    <w:abstractNumId w:val="1"/>
  </w:num>
  <w:num w:numId="14">
    <w:abstractNumId w:val="22"/>
  </w:num>
  <w:num w:numId="15">
    <w:abstractNumId w:val="11"/>
  </w:num>
  <w:num w:numId="16">
    <w:abstractNumId w:val="20"/>
  </w:num>
  <w:num w:numId="17">
    <w:abstractNumId w:val="16"/>
  </w:num>
  <w:num w:numId="18">
    <w:abstractNumId w:val="8"/>
  </w:num>
  <w:num w:numId="19">
    <w:abstractNumId w:val="7"/>
  </w:num>
  <w:num w:numId="20">
    <w:abstractNumId w:val="6"/>
  </w:num>
  <w:num w:numId="21">
    <w:abstractNumId w:val="5"/>
  </w:num>
  <w:num w:numId="22">
    <w:abstractNumId w:val="14"/>
  </w:num>
  <w:num w:numId="23">
    <w:abstractNumId w:val="4"/>
  </w:num>
  <w:num w:numId="24">
    <w:abstractNumId w:val="3"/>
  </w:num>
  <w:num w:numId="25">
    <w:abstractNumId w:val="2"/>
  </w:num>
  <w:num w:numId="26">
    <w:abstractNumId w:val="1"/>
  </w:num>
  <w:num w:numId="27">
    <w:abstractNumId w:val="15"/>
  </w:num>
  <w:num w:numId="28">
    <w:abstractNumId w:val="9"/>
  </w:num>
  <w:num w:numId="29">
    <w:abstractNumId w:val="24"/>
  </w:num>
  <w:num w:numId="30">
    <w:abstractNumId w:val="21"/>
  </w:num>
  <w:num w:numId="31">
    <w:abstractNumId w:val="10"/>
  </w:num>
  <w:num w:numId="32">
    <w:abstractNumId w:val="17"/>
  </w:num>
  <w:num w:numId="33">
    <w:abstractNumId w:val="19"/>
  </w:num>
  <w:num w:numId="34">
    <w:abstractNumId w:val="0"/>
  </w:num>
  <w:num w:numId="35">
    <w:abstractNumId w:val="12"/>
  </w:num>
  <w:num w:numId="36">
    <w:abstractNumId w:val="13"/>
  </w:num>
  <w:num w:numId="37">
    <w:abstractNumId w:val="18"/>
  </w:num>
  <w:num w:numId="3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autoHyphenation/>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9E"/>
    <w:rsid w:val="000035B8"/>
    <w:rsid w:val="000036AC"/>
    <w:rsid w:val="00017D32"/>
    <w:rsid w:val="00023932"/>
    <w:rsid w:val="00031025"/>
    <w:rsid w:val="00032547"/>
    <w:rsid w:val="000421D4"/>
    <w:rsid w:val="00051A09"/>
    <w:rsid w:val="000545CF"/>
    <w:rsid w:val="00063D8A"/>
    <w:rsid w:val="00066058"/>
    <w:rsid w:val="00070505"/>
    <w:rsid w:val="000711BF"/>
    <w:rsid w:val="00077571"/>
    <w:rsid w:val="00091354"/>
    <w:rsid w:val="0009369C"/>
    <w:rsid w:val="000A72C6"/>
    <w:rsid w:val="000C49BA"/>
    <w:rsid w:val="000C70A9"/>
    <w:rsid w:val="000D6E63"/>
    <w:rsid w:val="000D6F73"/>
    <w:rsid w:val="000E298A"/>
    <w:rsid w:val="000F019C"/>
    <w:rsid w:val="00110252"/>
    <w:rsid w:val="0012489C"/>
    <w:rsid w:val="00135C43"/>
    <w:rsid w:val="0014355F"/>
    <w:rsid w:val="0014428C"/>
    <w:rsid w:val="0014685D"/>
    <w:rsid w:val="00147D21"/>
    <w:rsid w:val="00153477"/>
    <w:rsid w:val="00155081"/>
    <w:rsid w:val="00156F1F"/>
    <w:rsid w:val="001603E3"/>
    <w:rsid w:val="00160A60"/>
    <w:rsid w:val="00161AEC"/>
    <w:rsid w:val="00163F58"/>
    <w:rsid w:val="00167286"/>
    <w:rsid w:val="00171DA6"/>
    <w:rsid w:val="00174930"/>
    <w:rsid w:val="001835F0"/>
    <w:rsid w:val="00186F7F"/>
    <w:rsid w:val="00192812"/>
    <w:rsid w:val="00194E4D"/>
    <w:rsid w:val="001B007C"/>
    <w:rsid w:val="001B1636"/>
    <w:rsid w:val="001C247F"/>
    <w:rsid w:val="001C52DA"/>
    <w:rsid w:val="001C54C7"/>
    <w:rsid w:val="001F5B76"/>
    <w:rsid w:val="002112A3"/>
    <w:rsid w:val="00216BE3"/>
    <w:rsid w:val="002171DE"/>
    <w:rsid w:val="00217672"/>
    <w:rsid w:val="002209B0"/>
    <w:rsid w:val="002243A3"/>
    <w:rsid w:val="002249DB"/>
    <w:rsid w:val="002254D2"/>
    <w:rsid w:val="002358C8"/>
    <w:rsid w:val="002412F2"/>
    <w:rsid w:val="00242386"/>
    <w:rsid w:val="00243FDB"/>
    <w:rsid w:val="00247C2F"/>
    <w:rsid w:val="002549AF"/>
    <w:rsid w:val="0025593D"/>
    <w:rsid w:val="00261FB9"/>
    <w:rsid w:val="00266098"/>
    <w:rsid w:val="0026610D"/>
    <w:rsid w:val="00270BA3"/>
    <w:rsid w:val="00273B30"/>
    <w:rsid w:val="00274843"/>
    <w:rsid w:val="002807F9"/>
    <w:rsid w:val="00291BC2"/>
    <w:rsid w:val="002A2031"/>
    <w:rsid w:val="002A6CF8"/>
    <w:rsid w:val="002D5C2C"/>
    <w:rsid w:val="002D5F89"/>
    <w:rsid w:val="002E10E7"/>
    <w:rsid w:val="002E141B"/>
    <w:rsid w:val="002E291E"/>
    <w:rsid w:val="002E2CE8"/>
    <w:rsid w:val="002E326D"/>
    <w:rsid w:val="002F2D9E"/>
    <w:rsid w:val="002F387C"/>
    <w:rsid w:val="002F6B88"/>
    <w:rsid w:val="0030033B"/>
    <w:rsid w:val="003065E1"/>
    <w:rsid w:val="00316154"/>
    <w:rsid w:val="00324888"/>
    <w:rsid w:val="00325595"/>
    <w:rsid w:val="00327C3C"/>
    <w:rsid w:val="00330A95"/>
    <w:rsid w:val="00332BDD"/>
    <w:rsid w:val="003351AC"/>
    <w:rsid w:val="00337A15"/>
    <w:rsid w:val="00340EBA"/>
    <w:rsid w:val="00344109"/>
    <w:rsid w:val="00354A33"/>
    <w:rsid w:val="00363619"/>
    <w:rsid w:val="00364171"/>
    <w:rsid w:val="00365012"/>
    <w:rsid w:val="00366589"/>
    <w:rsid w:val="00373061"/>
    <w:rsid w:val="0038703B"/>
    <w:rsid w:val="003C1FE9"/>
    <w:rsid w:val="003C25D4"/>
    <w:rsid w:val="003C2C10"/>
    <w:rsid w:val="003D04B8"/>
    <w:rsid w:val="003D47E3"/>
    <w:rsid w:val="003E04D4"/>
    <w:rsid w:val="003E4521"/>
    <w:rsid w:val="003E60C4"/>
    <w:rsid w:val="003E6170"/>
    <w:rsid w:val="003E6896"/>
    <w:rsid w:val="003F3474"/>
    <w:rsid w:val="0040793D"/>
    <w:rsid w:val="00410CC1"/>
    <w:rsid w:val="004164F3"/>
    <w:rsid w:val="004179A8"/>
    <w:rsid w:val="00424115"/>
    <w:rsid w:val="0043074C"/>
    <w:rsid w:val="00435F1F"/>
    <w:rsid w:val="004527CA"/>
    <w:rsid w:val="00452CB0"/>
    <w:rsid w:val="004570A1"/>
    <w:rsid w:val="00457531"/>
    <w:rsid w:val="0046125D"/>
    <w:rsid w:val="00461E2A"/>
    <w:rsid w:val="0048157E"/>
    <w:rsid w:val="0049652F"/>
    <w:rsid w:val="004A5809"/>
    <w:rsid w:val="004B6351"/>
    <w:rsid w:val="004C2702"/>
    <w:rsid w:val="004C467E"/>
    <w:rsid w:val="004C5A69"/>
    <w:rsid w:val="004D6718"/>
    <w:rsid w:val="004E1361"/>
    <w:rsid w:val="004E2115"/>
    <w:rsid w:val="004E249B"/>
    <w:rsid w:val="004E63CE"/>
    <w:rsid w:val="004E7DF6"/>
    <w:rsid w:val="005001B3"/>
    <w:rsid w:val="00502111"/>
    <w:rsid w:val="00504494"/>
    <w:rsid w:val="00505754"/>
    <w:rsid w:val="0052347B"/>
    <w:rsid w:val="0052678F"/>
    <w:rsid w:val="0052759D"/>
    <w:rsid w:val="00545F55"/>
    <w:rsid w:val="00563A53"/>
    <w:rsid w:val="00564020"/>
    <w:rsid w:val="00565050"/>
    <w:rsid w:val="00570BB3"/>
    <w:rsid w:val="005802EE"/>
    <w:rsid w:val="00582E11"/>
    <w:rsid w:val="005B4D21"/>
    <w:rsid w:val="005C1134"/>
    <w:rsid w:val="005C2543"/>
    <w:rsid w:val="005C460F"/>
    <w:rsid w:val="005C67D0"/>
    <w:rsid w:val="005D4316"/>
    <w:rsid w:val="005D7040"/>
    <w:rsid w:val="005E1C2F"/>
    <w:rsid w:val="005E4E09"/>
    <w:rsid w:val="005E6CB9"/>
    <w:rsid w:val="005E76EF"/>
    <w:rsid w:val="00600647"/>
    <w:rsid w:val="00610E45"/>
    <w:rsid w:val="00611132"/>
    <w:rsid w:val="00614579"/>
    <w:rsid w:val="006202AA"/>
    <w:rsid w:val="00620C13"/>
    <w:rsid w:val="006404E9"/>
    <w:rsid w:val="00640C91"/>
    <w:rsid w:val="00661946"/>
    <w:rsid w:val="006720D2"/>
    <w:rsid w:val="00682C28"/>
    <w:rsid w:val="00686C9E"/>
    <w:rsid w:val="00686FF6"/>
    <w:rsid w:val="006873F6"/>
    <w:rsid w:val="00690A6E"/>
    <w:rsid w:val="006A0F15"/>
    <w:rsid w:val="006A25DC"/>
    <w:rsid w:val="006A2BF6"/>
    <w:rsid w:val="006C7753"/>
    <w:rsid w:val="006D018D"/>
    <w:rsid w:val="006D0604"/>
    <w:rsid w:val="006D0895"/>
    <w:rsid w:val="006D1B61"/>
    <w:rsid w:val="006E060D"/>
    <w:rsid w:val="006E694D"/>
    <w:rsid w:val="006F0518"/>
    <w:rsid w:val="006F0744"/>
    <w:rsid w:val="006F5173"/>
    <w:rsid w:val="0070543A"/>
    <w:rsid w:val="007303AB"/>
    <w:rsid w:val="00735725"/>
    <w:rsid w:val="00736658"/>
    <w:rsid w:val="00743B57"/>
    <w:rsid w:val="00745475"/>
    <w:rsid w:val="007463DF"/>
    <w:rsid w:val="0075267A"/>
    <w:rsid w:val="0075737B"/>
    <w:rsid w:val="00781D24"/>
    <w:rsid w:val="00786039"/>
    <w:rsid w:val="00793608"/>
    <w:rsid w:val="007955B4"/>
    <w:rsid w:val="007A244F"/>
    <w:rsid w:val="007A2F2A"/>
    <w:rsid w:val="007A7020"/>
    <w:rsid w:val="007B3167"/>
    <w:rsid w:val="007C119F"/>
    <w:rsid w:val="007C1C0A"/>
    <w:rsid w:val="007C6587"/>
    <w:rsid w:val="007C780D"/>
    <w:rsid w:val="007D1173"/>
    <w:rsid w:val="007D67CC"/>
    <w:rsid w:val="007E47A9"/>
    <w:rsid w:val="007F0568"/>
    <w:rsid w:val="007F59E8"/>
    <w:rsid w:val="008018C0"/>
    <w:rsid w:val="0081174A"/>
    <w:rsid w:val="00813A4A"/>
    <w:rsid w:val="008161A5"/>
    <w:rsid w:val="00824654"/>
    <w:rsid w:val="00832930"/>
    <w:rsid w:val="00834468"/>
    <w:rsid w:val="008376BD"/>
    <w:rsid w:val="008426FA"/>
    <w:rsid w:val="00852230"/>
    <w:rsid w:val="0085392C"/>
    <w:rsid w:val="00855816"/>
    <w:rsid w:val="0085609C"/>
    <w:rsid w:val="00856D6B"/>
    <w:rsid w:val="00861F2F"/>
    <w:rsid w:val="00863559"/>
    <w:rsid w:val="008721A4"/>
    <w:rsid w:val="00876118"/>
    <w:rsid w:val="0087674C"/>
    <w:rsid w:val="0087768E"/>
    <w:rsid w:val="0088161B"/>
    <w:rsid w:val="00883532"/>
    <w:rsid w:val="008875A2"/>
    <w:rsid w:val="008916B2"/>
    <w:rsid w:val="00893684"/>
    <w:rsid w:val="008A5655"/>
    <w:rsid w:val="008A56A4"/>
    <w:rsid w:val="008B114E"/>
    <w:rsid w:val="008B2FE8"/>
    <w:rsid w:val="008B4662"/>
    <w:rsid w:val="008B6EEE"/>
    <w:rsid w:val="008C2D7C"/>
    <w:rsid w:val="008C3525"/>
    <w:rsid w:val="008D3DAD"/>
    <w:rsid w:val="008E36BB"/>
    <w:rsid w:val="008F5D8A"/>
    <w:rsid w:val="00901FB4"/>
    <w:rsid w:val="00915042"/>
    <w:rsid w:val="0092165A"/>
    <w:rsid w:val="009262BB"/>
    <w:rsid w:val="00930E78"/>
    <w:rsid w:val="00933326"/>
    <w:rsid w:val="009364E5"/>
    <w:rsid w:val="0093797B"/>
    <w:rsid w:val="00946B0F"/>
    <w:rsid w:val="009508BA"/>
    <w:rsid w:val="00952242"/>
    <w:rsid w:val="0095585A"/>
    <w:rsid w:val="009631BA"/>
    <w:rsid w:val="00965A50"/>
    <w:rsid w:val="00972DAA"/>
    <w:rsid w:val="00980909"/>
    <w:rsid w:val="009871E5"/>
    <w:rsid w:val="009902A5"/>
    <w:rsid w:val="0099636C"/>
    <w:rsid w:val="00997201"/>
    <w:rsid w:val="009A06B6"/>
    <w:rsid w:val="009A1842"/>
    <w:rsid w:val="009B14CB"/>
    <w:rsid w:val="009B5BDE"/>
    <w:rsid w:val="009C3A4A"/>
    <w:rsid w:val="009C621E"/>
    <w:rsid w:val="009D3340"/>
    <w:rsid w:val="009D49CF"/>
    <w:rsid w:val="009D4CBB"/>
    <w:rsid w:val="009D6260"/>
    <w:rsid w:val="009F27A2"/>
    <w:rsid w:val="00A03FF0"/>
    <w:rsid w:val="00A04A24"/>
    <w:rsid w:val="00A10E5E"/>
    <w:rsid w:val="00A12EE2"/>
    <w:rsid w:val="00A13DED"/>
    <w:rsid w:val="00A16B21"/>
    <w:rsid w:val="00A3211B"/>
    <w:rsid w:val="00A34C7E"/>
    <w:rsid w:val="00A35DD9"/>
    <w:rsid w:val="00A40107"/>
    <w:rsid w:val="00A464F4"/>
    <w:rsid w:val="00A53F2D"/>
    <w:rsid w:val="00A54639"/>
    <w:rsid w:val="00A62592"/>
    <w:rsid w:val="00A65E82"/>
    <w:rsid w:val="00A70580"/>
    <w:rsid w:val="00A70F7C"/>
    <w:rsid w:val="00A72C02"/>
    <w:rsid w:val="00A819BD"/>
    <w:rsid w:val="00A850B2"/>
    <w:rsid w:val="00A90314"/>
    <w:rsid w:val="00A92BF2"/>
    <w:rsid w:val="00A940CF"/>
    <w:rsid w:val="00AA00A7"/>
    <w:rsid w:val="00AA0E5A"/>
    <w:rsid w:val="00AA2C0E"/>
    <w:rsid w:val="00AB6F86"/>
    <w:rsid w:val="00AD2680"/>
    <w:rsid w:val="00AD5B11"/>
    <w:rsid w:val="00AE4436"/>
    <w:rsid w:val="00AE7057"/>
    <w:rsid w:val="00B00C68"/>
    <w:rsid w:val="00B01DC0"/>
    <w:rsid w:val="00B0367D"/>
    <w:rsid w:val="00B07F36"/>
    <w:rsid w:val="00B1047C"/>
    <w:rsid w:val="00B46813"/>
    <w:rsid w:val="00B5567E"/>
    <w:rsid w:val="00B96818"/>
    <w:rsid w:val="00BA2C8D"/>
    <w:rsid w:val="00BA4279"/>
    <w:rsid w:val="00BA56DF"/>
    <w:rsid w:val="00BB0A8F"/>
    <w:rsid w:val="00BB5FAD"/>
    <w:rsid w:val="00BB635A"/>
    <w:rsid w:val="00BC06C9"/>
    <w:rsid w:val="00BC262E"/>
    <w:rsid w:val="00BC3C7C"/>
    <w:rsid w:val="00BD1747"/>
    <w:rsid w:val="00BE0CAD"/>
    <w:rsid w:val="00BE16F1"/>
    <w:rsid w:val="00BE3C75"/>
    <w:rsid w:val="00BE7FBE"/>
    <w:rsid w:val="00BF07C3"/>
    <w:rsid w:val="00BF5FA1"/>
    <w:rsid w:val="00C05DE1"/>
    <w:rsid w:val="00C07B7F"/>
    <w:rsid w:val="00C12E5F"/>
    <w:rsid w:val="00C22F54"/>
    <w:rsid w:val="00C310DF"/>
    <w:rsid w:val="00C33248"/>
    <w:rsid w:val="00C35ED3"/>
    <w:rsid w:val="00C415F9"/>
    <w:rsid w:val="00C44B1A"/>
    <w:rsid w:val="00C604F5"/>
    <w:rsid w:val="00C6289E"/>
    <w:rsid w:val="00C769F5"/>
    <w:rsid w:val="00C773B6"/>
    <w:rsid w:val="00C82B31"/>
    <w:rsid w:val="00C848D2"/>
    <w:rsid w:val="00C92F24"/>
    <w:rsid w:val="00C95D3C"/>
    <w:rsid w:val="00CA0509"/>
    <w:rsid w:val="00CA342C"/>
    <w:rsid w:val="00CB2E97"/>
    <w:rsid w:val="00CB3FBF"/>
    <w:rsid w:val="00CB6F5A"/>
    <w:rsid w:val="00CC308C"/>
    <w:rsid w:val="00CC59B2"/>
    <w:rsid w:val="00CD14D3"/>
    <w:rsid w:val="00CD30CA"/>
    <w:rsid w:val="00CD5C0A"/>
    <w:rsid w:val="00CE35E5"/>
    <w:rsid w:val="00CF367C"/>
    <w:rsid w:val="00D01A2E"/>
    <w:rsid w:val="00D11D9E"/>
    <w:rsid w:val="00D1472E"/>
    <w:rsid w:val="00D14862"/>
    <w:rsid w:val="00D27834"/>
    <w:rsid w:val="00D311D4"/>
    <w:rsid w:val="00D33E08"/>
    <w:rsid w:val="00D3791D"/>
    <w:rsid w:val="00D44588"/>
    <w:rsid w:val="00D44A8F"/>
    <w:rsid w:val="00D455E4"/>
    <w:rsid w:val="00D47F2E"/>
    <w:rsid w:val="00D639D5"/>
    <w:rsid w:val="00D71592"/>
    <w:rsid w:val="00D73D2D"/>
    <w:rsid w:val="00D81226"/>
    <w:rsid w:val="00D81477"/>
    <w:rsid w:val="00D84A8A"/>
    <w:rsid w:val="00D97196"/>
    <w:rsid w:val="00DA355C"/>
    <w:rsid w:val="00DA56CF"/>
    <w:rsid w:val="00DB7497"/>
    <w:rsid w:val="00DC1660"/>
    <w:rsid w:val="00DC17B0"/>
    <w:rsid w:val="00DC22A5"/>
    <w:rsid w:val="00DC3E1B"/>
    <w:rsid w:val="00DC49E4"/>
    <w:rsid w:val="00DC71FA"/>
    <w:rsid w:val="00DC7CDA"/>
    <w:rsid w:val="00DD1AA2"/>
    <w:rsid w:val="00DD4003"/>
    <w:rsid w:val="00DE4216"/>
    <w:rsid w:val="00DE6A38"/>
    <w:rsid w:val="00DF764E"/>
    <w:rsid w:val="00E02EE0"/>
    <w:rsid w:val="00E14B72"/>
    <w:rsid w:val="00E309A1"/>
    <w:rsid w:val="00E3126B"/>
    <w:rsid w:val="00E37B73"/>
    <w:rsid w:val="00E61806"/>
    <w:rsid w:val="00E671C6"/>
    <w:rsid w:val="00E701EB"/>
    <w:rsid w:val="00E72864"/>
    <w:rsid w:val="00E87576"/>
    <w:rsid w:val="00E87B7A"/>
    <w:rsid w:val="00E9513F"/>
    <w:rsid w:val="00E96696"/>
    <w:rsid w:val="00EA3612"/>
    <w:rsid w:val="00EA3F48"/>
    <w:rsid w:val="00EA56D0"/>
    <w:rsid w:val="00EC27BE"/>
    <w:rsid w:val="00EC523C"/>
    <w:rsid w:val="00EC6743"/>
    <w:rsid w:val="00EC6F6C"/>
    <w:rsid w:val="00ED2550"/>
    <w:rsid w:val="00ED4122"/>
    <w:rsid w:val="00EE1C0D"/>
    <w:rsid w:val="00EF08E8"/>
    <w:rsid w:val="00EF1556"/>
    <w:rsid w:val="00EF36FB"/>
    <w:rsid w:val="00EF6BF4"/>
    <w:rsid w:val="00F100B3"/>
    <w:rsid w:val="00F16B57"/>
    <w:rsid w:val="00F172D8"/>
    <w:rsid w:val="00F42155"/>
    <w:rsid w:val="00F4470D"/>
    <w:rsid w:val="00F50F27"/>
    <w:rsid w:val="00F51C8E"/>
    <w:rsid w:val="00F56533"/>
    <w:rsid w:val="00F7121D"/>
    <w:rsid w:val="00F76750"/>
    <w:rsid w:val="00F82D3E"/>
    <w:rsid w:val="00F92277"/>
    <w:rsid w:val="00F96765"/>
    <w:rsid w:val="00FA4950"/>
    <w:rsid w:val="00FA663F"/>
    <w:rsid w:val="00FA7B6D"/>
    <w:rsid w:val="00FB013C"/>
    <w:rsid w:val="00FB36AC"/>
    <w:rsid w:val="00FB7B3D"/>
    <w:rsid w:val="00FC1AC4"/>
    <w:rsid w:val="00FC4A4A"/>
    <w:rsid w:val="00FD0629"/>
    <w:rsid w:val="00FD73EC"/>
    <w:rsid w:val="00FE1DE1"/>
    <w:rsid w:val="00FF3D84"/>
    <w:rsid w:val="00FF5F87"/>
    <w:rsid w:val="00FF7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4BA1D9"/>
  <w15:docId w15:val="{CED4ABAE-E6AA-4CB6-A24D-BCA6555F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iPriority="5" w:unhideWhenUsed="1"/>
    <w:lsdException w:name="footnote text" w:semiHidden="1" w:uiPriority="2" w:unhideWhenUsed="1"/>
    <w:lsdException w:name="annotation text" w:semiHidden="1" w:uiPriority="12" w:unhideWhenUsed="1"/>
    <w:lsdException w:name="header" w:semiHidden="1" w:uiPriority="2" w:unhideWhenUsed="1"/>
    <w:lsdException w:name="footer" w:semiHidden="1" w:uiPriority="3" w:unhideWhenUsed="1"/>
    <w:lsdException w:name="index heading" w:semiHidden="1" w:uiPriority="12" w:unhideWhenUsed="1"/>
    <w:lsdException w:name="caption" w:semiHidden="1" w:uiPriority="2" w:unhideWhenUsed="1" w:qFormat="1"/>
    <w:lsdException w:name="table of figures" w:semiHidden="1" w:uiPriority="2" w:unhideWhenUsed="1"/>
    <w:lsdException w:name="envelope address" w:semiHidden="1" w:uiPriority="9" w:unhideWhenUsed="1"/>
    <w:lsdException w:name="envelope return" w:semiHidden="1" w:uiPriority="9" w:unhideWhenUsed="1"/>
    <w:lsdException w:name="footnote reference" w:semiHidden="1" w:uiPriority="2" w:unhideWhenUsed="1"/>
    <w:lsdException w:name="annotation reference" w:semiHidden="1" w:uiPriority="12" w:unhideWhenUsed="1"/>
    <w:lsdException w:name="line number" w:semiHidden="1" w:uiPriority="6" w:unhideWhenUsed="1"/>
    <w:lsdException w:name="page number" w:semiHidden="1" w:uiPriority="3" w:unhideWhenUsed="1"/>
    <w:lsdException w:name="endnote reference" w:semiHidden="1" w:uiPriority="9" w:unhideWhenUsed="1"/>
    <w:lsdException w:name="endnote text" w:semiHidden="1" w:uiPriority="9" w:unhideWhenUsed="1"/>
    <w:lsdException w:name="table of authorities" w:semiHidden="1" w:uiPriority="4" w:unhideWhenUsed="1"/>
    <w:lsdException w:name="macro" w:semiHidden="1" w:uiPriority="12" w:unhideWhenUsed="1"/>
    <w:lsdException w:name="toa heading" w:semiHidden="1" w:uiPriority="4"/>
    <w:lsdException w:name="List" w:semiHidden="1" w:uiPriority="6" w:unhideWhenUsed="1"/>
    <w:lsdException w:name="List Bullet" w:semiHidden="1" w:uiPriority="2" w:unhideWhenUsed="1" w:qFormat="1"/>
    <w:lsdException w:name="List Number" w:uiPriority="2" w:qFormat="1"/>
    <w:lsdException w:name="List 2" w:uiPriority="6"/>
    <w:lsdException w:name="List 3" w:semiHidden="1" w:uiPriority="6" w:unhideWhenUsed="1"/>
    <w:lsdException w:name="List 4" w:semiHidden="1" w:uiPriority="6" w:unhideWhenUsed="1"/>
    <w:lsdException w:name="List 5" w:semiHidden="1" w:uiPriority="6" w:unhideWhenUsed="1"/>
    <w:lsdException w:name="List Bullet 2" w:semiHidden="1" w:uiPriority="6" w:unhideWhenUsed="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uiPriority="6" w:unhideWhenUsed="1"/>
    <w:lsdException w:name="Title" w:uiPriority="5" w:qFormat="1"/>
    <w:lsdException w:name="Closing" w:semiHidden="1" w:uiPriority="9" w:unhideWhenUsed="1"/>
    <w:lsdException w:name="Signature" w:semiHidden="1" w:uiPriority="5" w:unhideWhenUsed="1"/>
    <w:lsdException w:name="Default Paragraph Font" w:semiHidden="1" w:uiPriority="1" w:unhideWhenUsed="1"/>
    <w:lsdException w:name="Body Text" w:semiHidden="1" w:uiPriority="9" w:unhideWhenUsed="1"/>
    <w:lsdException w:name="Body Text Indent" w:semiHidden="1" w:uiPriority="9"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uiPriority="6"/>
    <w:lsdException w:name="List Continue 5" w:uiPriority="6"/>
    <w:lsdException w:name="Message Header" w:uiPriority="6"/>
    <w:lsdException w:name="Subtitle" w:uiPriority="5" w:qFormat="1"/>
    <w:lsdException w:name="Salutation" w:semiHidden="1" w:uiPriority="5" w:unhideWhenUsed="1"/>
    <w:lsdException w:name="Date" w:semiHidden="1" w:uiPriority="9" w:unhideWhenUsed="1"/>
    <w:lsdException w:name="Body Text First Indent" w:semiHidden="1" w:uiPriority="9" w:unhideWhenUsed="1"/>
    <w:lsdException w:name="Body Text First Indent 2" w:semiHidden="1" w:uiPriority="9" w:unhideWhenUsed="1"/>
    <w:lsdException w:name="Note Heading" w:semiHidden="1" w:uiPriority="5"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iPriority="9" w:unhideWhenUsed="1"/>
    <w:lsdException w:name="Hyperlink" w:semiHidden="1" w:uiPriority="4" w:unhideWhenUsed="1"/>
    <w:lsdException w:name="FollowedHyperlink" w:semiHidden="1" w:uiPriority="3" w:unhideWhenUsed="1"/>
    <w:lsdException w:name="Strong" w:uiPriority="5" w:qFormat="1"/>
    <w:lsdException w:name="Emphasis" w:uiPriority="9" w:qFormat="1"/>
    <w:lsdException w:name="Document Map" w:semiHidden="1" w:uiPriority="12" w:unhideWhenUsed="1"/>
    <w:lsdException w:name="Plain Text" w:semiHidden="1" w:uiPriority="5" w:unhideWhenUsed="1"/>
    <w:lsdException w:name="E-mail Signature" w:semiHidden="1" w:uiPriority="9" w:unhideWhenUsed="1"/>
    <w:lsdException w:name="HTML Top of Form" w:semiHidden="1" w:unhideWhenUsed="1"/>
    <w:lsdException w:name="HTML Bottom of Form" w:semiHidden="1" w:unhideWhenUsed="1"/>
    <w:lsdException w:name="Normal (Web)" w:semiHidden="1" w:uiPriority="5"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12"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2" w:unhideWhenUsed="1"/>
    <w:lsdException w:name="Table Theme" w:semiHidden="1" w:unhideWhenUsed="1"/>
    <w:lsdException w:name="Placeholder Text" w:semiHidden="1" w:uiPriority="99"/>
    <w:lsdException w:name="No Spacing" w:semiHidden="1"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6AC"/>
    <w:pPr>
      <w:spacing w:line="260" w:lineRule="atLeast"/>
      <w:jc w:val="both"/>
    </w:pPr>
    <w:rPr>
      <w:rFonts w:ascii="Verdana" w:hAnsi="Verdana"/>
      <w:sz w:val="18"/>
      <w:szCs w:val="24"/>
      <w:lang w:val="da-DK"/>
    </w:rPr>
  </w:style>
  <w:style w:type="paragraph" w:styleId="Overskrift1">
    <w:name w:val="heading 1"/>
    <w:basedOn w:val="Normal"/>
    <w:next w:val="Normal"/>
    <w:link w:val="Overskrift1Tegn"/>
    <w:uiPriority w:val="1"/>
    <w:qFormat/>
    <w:rsid w:val="00FB36AC"/>
    <w:pPr>
      <w:spacing w:after="520"/>
      <w:contextualSpacing/>
      <w:jc w:val="left"/>
      <w:outlineLvl w:val="0"/>
    </w:pPr>
    <w:rPr>
      <w:rFonts w:cs="Arial"/>
      <w:b/>
      <w:bCs/>
      <w:caps/>
      <w:sz w:val="22"/>
      <w:szCs w:val="32"/>
    </w:rPr>
  </w:style>
  <w:style w:type="paragraph" w:styleId="Overskrift2">
    <w:name w:val="heading 2"/>
    <w:basedOn w:val="Normal"/>
    <w:next w:val="Normal"/>
    <w:link w:val="Overskrift2Tegn"/>
    <w:uiPriority w:val="1"/>
    <w:qFormat/>
    <w:rsid w:val="00FB36AC"/>
    <w:pPr>
      <w:spacing w:after="260"/>
      <w:contextualSpacing/>
      <w:jc w:val="left"/>
      <w:outlineLvl w:val="1"/>
    </w:pPr>
    <w:rPr>
      <w:rFonts w:cs="Arial"/>
      <w:b/>
      <w:bCs/>
      <w:iCs/>
      <w:sz w:val="22"/>
      <w:szCs w:val="28"/>
    </w:rPr>
  </w:style>
  <w:style w:type="paragraph" w:styleId="Overskrift3">
    <w:name w:val="heading 3"/>
    <w:basedOn w:val="Normal"/>
    <w:next w:val="Normal"/>
    <w:uiPriority w:val="1"/>
    <w:qFormat/>
    <w:rsid w:val="00FB36AC"/>
    <w:pPr>
      <w:spacing w:after="260"/>
      <w:jc w:val="left"/>
      <w:outlineLvl w:val="2"/>
    </w:pPr>
    <w:rPr>
      <w:rFonts w:cs="Arial"/>
      <w:b/>
      <w:bCs/>
      <w:szCs w:val="26"/>
    </w:rPr>
  </w:style>
  <w:style w:type="paragraph" w:styleId="Overskrift4">
    <w:name w:val="heading 4"/>
    <w:basedOn w:val="Normal"/>
    <w:next w:val="Normal"/>
    <w:uiPriority w:val="1"/>
    <w:qFormat/>
    <w:rsid w:val="00FB36AC"/>
    <w:pPr>
      <w:contextualSpacing/>
      <w:jc w:val="left"/>
      <w:outlineLvl w:val="3"/>
    </w:pPr>
    <w:rPr>
      <w:b/>
      <w:bCs/>
      <w:szCs w:val="28"/>
    </w:rPr>
  </w:style>
  <w:style w:type="paragraph" w:styleId="Overskrift5">
    <w:name w:val="heading 5"/>
    <w:basedOn w:val="Normal"/>
    <w:next w:val="Normal"/>
    <w:uiPriority w:val="1"/>
    <w:qFormat/>
    <w:rsid w:val="00FB36AC"/>
    <w:pPr>
      <w:jc w:val="left"/>
      <w:outlineLvl w:val="4"/>
    </w:pPr>
    <w:rPr>
      <w:b/>
      <w:bCs/>
      <w:i/>
      <w:iCs/>
      <w:szCs w:val="26"/>
    </w:rPr>
  </w:style>
  <w:style w:type="paragraph" w:styleId="Overskrift6">
    <w:name w:val="heading 6"/>
    <w:basedOn w:val="Normal"/>
    <w:next w:val="Normal"/>
    <w:uiPriority w:val="1"/>
    <w:qFormat/>
    <w:rsid w:val="00FB36AC"/>
    <w:pPr>
      <w:jc w:val="left"/>
      <w:outlineLvl w:val="5"/>
    </w:pPr>
    <w:rPr>
      <w:bCs/>
      <w:i/>
      <w:szCs w:val="22"/>
    </w:rPr>
  </w:style>
  <w:style w:type="paragraph" w:styleId="Overskrift7">
    <w:name w:val="heading 7"/>
    <w:basedOn w:val="Normal"/>
    <w:next w:val="Normal"/>
    <w:uiPriority w:val="1"/>
    <w:semiHidden/>
    <w:qFormat/>
    <w:rsid w:val="00FB36AC"/>
    <w:pPr>
      <w:outlineLvl w:val="6"/>
    </w:pPr>
    <w:rPr>
      <w:b/>
    </w:rPr>
  </w:style>
  <w:style w:type="paragraph" w:styleId="Overskrift8">
    <w:name w:val="heading 8"/>
    <w:basedOn w:val="Normal"/>
    <w:next w:val="Normal"/>
    <w:uiPriority w:val="1"/>
    <w:semiHidden/>
    <w:qFormat/>
    <w:rsid w:val="00FB36AC"/>
    <w:pPr>
      <w:outlineLvl w:val="7"/>
    </w:pPr>
    <w:rPr>
      <w:b/>
      <w:iCs/>
    </w:rPr>
  </w:style>
  <w:style w:type="paragraph" w:styleId="Overskrift9">
    <w:name w:val="heading 9"/>
    <w:basedOn w:val="Normal"/>
    <w:next w:val="Normal"/>
    <w:uiPriority w:val="1"/>
    <w:semiHidden/>
    <w:qFormat/>
    <w:rsid w:val="00FB36AC"/>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B36AC"/>
    <w:pPr>
      <w:numPr>
        <w:numId w:val="1"/>
      </w:numPr>
    </w:pPr>
  </w:style>
  <w:style w:type="numbering" w:styleId="1ai">
    <w:name w:val="Outline List 1"/>
    <w:basedOn w:val="Ingenoversigt"/>
    <w:semiHidden/>
    <w:rsid w:val="00FB36AC"/>
    <w:pPr>
      <w:numPr>
        <w:numId w:val="2"/>
      </w:numPr>
    </w:pPr>
  </w:style>
  <w:style w:type="numbering" w:styleId="ArtikelSektion">
    <w:name w:val="Outline List 3"/>
    <w:basedOn w:val="Ingenoversigt"/>
    <w:semiHidden/>
    <w:rsid w:val="00FB36AC"/>
    <w:pPr>
      <w:numPr>
        <w:numId w:val="3"/>
      </w:numPr>
    </w:pPr>
  </w:style>
  <w:style w:type="paragraph" w:styleId="Bloktekst">
    <w:name w:val="Block Text"/>
    <w:basedOn w:val="Normal"/>
    <w:uiPriority w:val="9"/>
    <w:semiHidden/>
    <w:rsid w:val="00FB36AC"/>
    <w:pPr>
      <w:spacing w:after="120"/>
      <w:ind w:left="1440" w:right="1440"/>
    </w:pPr>
  </w:style>
  <w:style w:type="paragraph" w:styleId="Brdtekst">
    <w:name w:val="Body Text"/>
    <w:basedOn w:val="Normal"/>
    <w:uiPriority w:val="9"/>
    <w:semiHidden/>
    <w:rsid w:val="00FB36AC"/>
    <w:pPr>
      <w:spacing w:after="120"/>
    </w:pPr>
  </w:style>
  <w:style w:type="paragraph" w:styleId="Brdtekst2">
    <w:name w:val="Body Text 2"/>
    <w:basedOn w:val="Normal"/>
    <w:uiPriority w:val="9"/>
    <w:semiHidden/>
    <w:rsid w:val="00FB36AC"/>
    <w:pPr>
      <w:spacing w:after="120" w:line="480" w:lineRule="auto"/>
    </w:pPr>
  </w:style>
  <w:style w:type="paragraph" w:styleId="Brdtekst3">
    <w:name w:val="Body Text 3"/>
    <w:basedOn w:val="Normal"/>
    <w:uiPriority w:val="9"/>
    <w:semiHidden/>
    <w:rsid w:val="00FB36AC"/>
    <w:pPr>
      <w:spacing w:after="120"/>
    </w:pPr>
    <w:rPr>
      <w:sz w:val="16"/>
      <w:szCs w:val="16"/>
    </w:rPr>
  </w:style>
  <w:style w:type="paragraph" w:styleId="Brdtekst-frstelinjeindrykning1">
    <w:name w:val="Body Text First Indent"/>
    <w:basedOn w:val="Brdtekst"/>
    <w:uiPriority w:val="9"/>
    <w:semiHidden/>
    <w:rsid w:val="00FB36AC"/>
    <w:pPr>
      <w:ind w:firstLine="210"/>
    </w:pPr>
  </w:style>
  <w:style w:type="paragraph" w:styleId="Brdtekstindrykning">
    <w:name w:val="Body Text Indent"/>
    <w:basedOn w:val="Normal"/>
    <w:uiPriority w:val="9"/>
    <w:semiHidden/>
    <w:rsid w:val="00FB36AC"/>
    <w:pPr>
      <w:spacing w:after="120"/>
      <w:ind w:left="283"/>
    </w:pPr>
  </w:style>
  <w:style w:type="paragraph" w:styleId="Brdtekst-frstelinjeindrykning2">
    <w:name w:val="Body Text First Indent 2"/>
    <w:basedOn w:val="Brdtekstindrykning"/>
    <w:uiPriority w:val="9"/>
    <w:semiHidden/>
    <w:rsid w:val="00FB36AC"/>
    <w:pPr>
      <w:ind w:firstLine="210"/>
    </w:pPr>
  </w:style>
  <w:style w:type="paragraph" w:styleId="Brdtekstindrykning2">
    <w:name w:val="Body Text Indent 2"/>
    <w:basedOn w:val="Normal"/>
    <w:uiPriority w:val="9"/>
    <w:semiHidden/>
    <w:rsid w:val="00FB36AC"/>
    <w:pPr>
      <w:spacing w:after="120" w:line="480" w:lineRule="auto"/>
      <w:ind w:left="283"/>
    </w:pPr>
  </w:style>
  <w:style w:type="paragraph" w:styleId="Brdtekstindrykning3">
    <w:name w:val="Body Text Indent 3"/>
    <w:basedOn w:val="Normal"/>
    <w:uiPriority w:val="9"/>
    <w:semiHidden/>
    <w:rsid w:val="00FB36AC"/>
    <w:pPr>
      <w:spacing w:after="120"/>
      <w:ind w:left="283"/>
    </w:pPr>
    <w:rPr>
      <w:sz w:val="16"/>
      <w:szCs w:val="16"/>
    </w:rPr>
  </w:style>
  <w:style w:type="paragraph" w:styleId="Billedtekst">
    <w:name w:val="caption"/>
    <w:basedOn w:val="Normal"/>
    <w:next w:val="Normal"/>
    <w:uiPriority w:val="2"/>
    <w:qFormat/>
    <w:rsid w:val="00FB36AC"/>
    <w:rPr>
      <w:b/>
      <w:bCs/>
      <w:sz w:val="16"/>
      <w:szCs w:val="20"/>
    </w:rPr>
  </w:style>
  <w:style w:type="paragraph" w:styleId="Sluthilsen">
    <w:name w:val="Closing"/>
    <w:basedOn w:val="Normal"/>
    <w:uiPriority w:val="9"/>
    <w:semiHidden/>
    <w:rsid w:val="00FB36AC"/>
    <w:pPr>
      <w:ind w:left="4252"/>
    </w:pPr>
  </w:style>
  <w:style w:type="paragraph" w:styleId="Dato">
    <w:name w:val="Date"/>
    <w:basedOn w:val="Normal"/>
    <w:next w:val="Normal"/>
    <w:uiPriority w:val="9"/>
    <w:semiHidden/>
    <w:rsid w:val="00FB36AC"/>
  </w:style>
  <w:style w:type="paragraph" w:styleId="Mailsignatur">
    <w:name w:val="E-mail Signature"/>
    <w:basedOn w:val="Normal"/>
    <w:uiPriority w:val="9"/>
    <w:semiHidden/>
    <w:rsid w:val="00FB36AC"/>
  </w:style>
  <w:style w:type="character" w:styleId="Fremhv">
    <w:name w:val="Emphasis"/>
    <w:uiPriority w:val="9"/>
    <w:semiHidden/>
    <w:qFormat/>
    <w:rsid w:val="00FB36AC"/>
    <w:rPr>
      <w:i/>
      <w:iCs/>
    </w:rPr>
  </w:style>
  <w:style w:type="character" w:styleId="Slutnotehenvisning">
    <w:name w:val="endnote reference"/>
    <w:uiPriority w:val="9"/>
    <w:semiHidden/>
    <w:rsid w:val="00FB36AC"/>
    <w:rPr>
      <w:rFonts w:ascii="Verdana" w:hAnsi="Verdana"/>
      <w:sz w:val="14"/>
      <w:vertAlign w:val="superscript"/>
    </w:rPr>
  </w:style>
  <w:style w:type="paragraph" w:styleId="Slutnotetekst">
    <w:name w:val="endnote text"/>
    <w:basedOn w:val="Normal"/>
    <w:uiPriority w:val="9"/>
    <w:semiHidden/>
    <w:rsid w:val="00FB36AC"/>
    <w:pPr>
      <w:spacing w:line="180" w:lineRule="atLeast"/>
    </w:pPr>
    <w:rPr>
      <w:sz w:val="14"/>
      <w:szCs w:val="20"/>
    </w:rPr>
  </w:style>
  <w:style w:type="paragraph" w:styleId="Modtageradresse">
    <w:name w:val="envelope address"/>
    <w:basedOn w:val="Normal"/>
    <w:uiPriority w:val="9"/>
    <w:semiHidden/>
    <w:rsid w:val="00FB36AC"/>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
    <w:semiHidden/>
    <w:rsid w:val="00FB36AC"/>
    <w:rPr>
      <w:rFonts w:ascii="Arial" w:hAnsi="Arial" w:cs="Arial"/>
      <w:szCs w:val="20"/>
    </w:rPr>
  </w:style>
  <w:style w:type="character" w:styleId="Fodnotehenvisning">
    <w:name w:val="footnote reference"/>
    <w:uiPriority w:val="2"/>
    <w:semiHidden/>
    <w:rsid w:val="00FB36AC"/>
    <w:rPr>
      <w:rFonts w:ascii="Verdana" w:hAnsi="Verdana"/>
      <w:sz w:val="14"/>
      <w:vertAlign w:val="superscript"/>
    </w:rPr>
  </w:style>
  <w:style w:type="paragraph" w:styleId="Fodnotetekst">
    <w:name w:val="footnote text"/>
    <w:basedOn w:val="Normal"/>
    <w:uiPriority w:val="2"/>
    <w:semiHidden/>
    <w:rsid w:val="00FB36AC"/>
    <w:pPr>
      <w:spacing w:line="180" w:lineRule="atLeast"/>
    </w:pPr>
    <w:rPr>
      <w:sz w:val="14"/>
      <w:szCs w:val="20"/>
    </w:rPr>
  </w:style>
  <w:style w:type="character" w:styleId="HTML-akronym">
    <w:name w:val="HTML Acronym"/>
    <w:uiPriority w:val="6"/>
    <w:semiHidden/>
    <w:rsid w:val="00FB36AC"/>
  </w:style>
  <w:style w:type="paragraph" w:styleId="HTML-adresse">
    <w:name w:val="HTML Address"/>
    <w:basedOn w:val="Normal"/>
    <w:uiPriority w:val="6"/>
    <w:semiHidden/>
    <w:rsid w:val="00FB36AC"/>
    <w:rPr>
      <w:i/>
      <w:iCs/>
    </w:rPr>
  </w:style>
  <w:style w:type="character" w:styleId="HTML-citat">
    <w:name w:val="HTML Cite"/>
    <w:uiPriority w:val="6"/>
    <w:semiHidden/>
    <w:rsid w:val="00FB36AC"/>
    <w:rPr>
      <w:i/>
      <w:iCs/>
    </w:rPr>
  </w:style>
  <w:style w:type="character" w:styleId="HTML-kode">
    <w:name w:val="HTML Code"/>
    <w:uiPriority w:val="6"/>
    <w:semiHidden/>
    <w:rsid w:val="00FB36AC"/>
    <w:rPr>
      <w:rFonts w:ascii="Courier New" w:hAnsi="Courier New" w:cs="Courier New"/>
      <w:sz w:val="20"/>
      <w:szCs w:val="20"/>
    </w:rPr>
  </w:style>
  <w:style w:type="character" w:styleId="HTML-definition">
    <w:name w:val="HTML Definition"/>
    <w:uiPriority w:val="6"/>
    <w:semiHidden/>
    <w:rsid w:val="00FB36AC"/>
    <w:rPr>
      <w:i/>
      <w:iCs/>
    </w:rPr>
  </w:style>
  <w:style w:type="character" w:styleId="HTML-tastatur">
    <w:name w:val="HTML Keyboard"/>
    <w:uiPriority w:val="6"/>
    <w:semiHidden/>
    <w:rsid w:val="00FB36AC"/>
    <w:rPr>
      <w:rFonts w:ascii="Courier New" w:hAnsi="Courier New" w:cs="Courier New"/>
      <w:sz w:val="20"/>
      <w:szCs w:val="20"/>
    </w:rPr>
  </w:style>
  <w:style w:type="paragraph" w:styleId="FormateretHTML">
    <w:name w:val="HTML Preformatted"/>
    <w:basedOn w:val="Normal"/>
    <w:uiPriority w:val="6"/>
    <w:semiHidden/>
    <w:rsid w:val="00FB36AC"/>
    <w:rPr>
      <w:rFonts w:ascii="Courier New" w:hAnsi="Courier New" w:cs="Courier New"/>
      <w:szCs w:val="20"/>
    </w:rPr>
  </w:style>
  <w:style w:type="character" w:styleId="HTML-eksempel">
    <w:name w:val="HTML Sample"/>
    <w:uiPriority w:val="6"/>
    <w:semiHidden/>
    <w:rsid w:val="00FB36AC"/>
    <w:rPr>
      <w:rFonts w:ascii="Courier New" w:hAnsi="Courier New" w:cs="Courier New"/>
    </w:rPr>
  </w:style>
  <w:style w:type="character" w:styleId="HTML-skrivemaskine">
    <w:name w:val="HTML Typewriter"/>
    <w:uiPriority w:val="6"/>
    <w:semiHidden/>
    <w:rsid w:val="00FB36AC"/>
    <w:rPr>
      <w:rFonts w:ascii="Courier New" w:hAnsi="Courier New" w:cs="Courier New"/>
      <w:sz w:val="20"/>
      <w:szCs w:val="20"/>
    </w:rPr>
  </w:style>
  <w:style w:type="character" w:styleId="HTML-variabel">
    <w:name w:val="HTML Variable"/>
    <w:uiPriority w:val="6"/>
    <w:semiHidden/>
    <w:rsid w:val="00FB36AC"/>
    <w:rPr>
      <w:i/>
      <w:iCs/>
    </w:rPr>
  </w:style>
  <w:style w:type="character" w:styleId="Linjenummer">
    <w:name w:val="line number"/>
    <w:uiPriority w:val="6"/>
    <w:semiHidden/>
    <w:rsid w:val="00FB36AC"/>
  </w:style>
  <w:style w:type="paragraph" w:styleId="Liste">
    <w:name w:val="List"/>
    <w:basedOn w:val="Normal"/>
    <w:uiPriority w:val="6"/>
    <w:semiHidden/>
    <w:rsid w:val="00FB36AC"/>
    <w:pPr>
      <w:ind w:left="283" w:hanging="283"/>
    </w:pPr>
  </w:style>
  <w:style w:type="paragraph" w:styleId="Liste2">
    <w:name w:val="List 2"/>
    <w:basedOn w:val="Normal"/>
    <w:uiPriority w:val="6"/>
    <w:semiHidden/>
    <w:rsid w:val="00FB36AC"/>
    <w:pPr>
      <w:ind w:left="566" w:hanging="283"/>
    </w:pPr>
  </w:style>
  <w:style w:type="paragraph" w:styleId="Liste3">
    <w:name w:val="List 3"/>
    <w:basedOn w:val="Normal"/>
    <w:uiPriority w:val="6"/>
    <w:semiHidden/>
    <w:rsid w:val="00FB36AC"/>
    <w:pPr>
      <w:ind w:left="849" w:hanging="283"/>
    </w:pPr>
  </w:style>
  <w:style w:type="paragraph" w:styleId="Liste4">
    <w:name w:val="List 4"/>
    <w:basedOn w:val="Normal"/>
    <w:uiPriority w:val="6"/>
    <w:semiHidden/>
    <w:rsid w:val="00FB36AC"/>
    <w:pPr>
      <w:ind w:left="1132" w:hanging="283"/>
    </w:pPr>
  </w:style>
  <w:style w:type="paragraph" w:styleId="Liste5">
    <w:name w:val="List 5"/>
    <w:basedOn w:val="Normal"/>
    <w:uiPriority w:val="6"/>
    <w:semiHidden/>
    <w:rsid w:val="00FB36AC"/>
    <w:pPr>
      <w:ind w:left="1415" w:hanging="283"/>
    </w:pPr>
  </w:style>
  <w:style w:type="paragraph" w:styleId="Opstilling-punkttegn">
    <w:name w:val="List Bullet"/>
    <w:basedOn w:val="Normal"/>
    <w:uiPriority w:val="2"/>
    <w:qFormat/>
    <w:rsid w:val="002A6CF8"/>
    <w:pPr>
      <w:numPr>
        <w:numId w:val="17"/>
      </w:numPr>
      <w:ind w:left="397" w:hanging="397"/>
    </w:pPr>
  </w:style>
  <w:style w:type="paragraph" w:styleId="Opstilling-punkttegn2">
    <w:name w:val="List Bullet 2"/>
    <w:basedOn w:val="Normal"/>
    <w:uiPriority w:val="6"/>
    <w:semiHidden/>
    <w:rsid w:val="00FB36AC"/>
    <w:pPr>
      <w:numPr>
        <w:numId w:val="18"/>
      </w:numPr>
    </w:pPr>
  </w:style>
  <w:style w:type="paragraph" w:styleId="Opstilling-punkttegn3">
    <w:name w:val="List Bullet 3"/>
    <w:basedOn w:val="Normal"/>
    <w:uiPriority w:val="6"/>
    <w:semiHidden/>
    <w:rsid w:val="00FB36AC"/>
    <w:pPr>
      <w:numPr>
        <w:numId w:val="19"/>
      </w:numPr>
    </w:pPr>
  </w:style>
  <w:style w:type="paragraph" w:styleId="Opstilling-punkttegn4">
    <w:name w:val="List Bullet 4"/>
    <w:basedOn w:val="Normal"/>
    <w:uiPriority w:val="6"/>
    <w:semiHidden/>
    <w:rsid w:val="00FB36AC"/>
    <w:pPr>
      <w:numPr>
        <w:numId w:val="20"/>
      </w:numPr>
    </w:pPr>
  </w:style>
  <w:style w:type="paragraph" w:styleId="Opstilling-punkttegn5">
    <w:name w:val="List Bullet 5"/>
    <w:basedOn w:val="Normal"/>
    <w:uiPriority w:val="6"/>
    <w:semiHidden/>
    <w:rsid w:val="00FB36AC"/>
    <w:pPr>
      <w:numPr>
        <w:numId w:val="21"/>
      </w:numPr>
    </w:pPr>
  </w:style>
  <w:style w:type="paragraph" w:styleId="Opstilling-forts">
    <w:name w:val="List Continue"/>
    <w:basedOn w:val="Normal"/>
    <w:uiPriority w:val="6"/>
    <w:semiHidden/>
    <w:rsid w:val="00FB36AC"/>
    <w:pPr>
      <w:spacing w:after="120"/>
      <w:ind w:left="283"/>
    </w:pPr>
  </w:style>
  <w:style w:type="paragraph" w:styleId="Opstilling-forts2">
    <w:name w:val="List Continue 2"/>
    <w:basedOn w:val="Normal"/>
    <w:uiPriority w:val="6"/>
    <w:semiHidden/>
    <w:rsid w:val="00FB36AC"/>
    <w:pPr>
      <w:spacing w:after="120"/>
      <w:ind w:left="566"/>
    </w:pPr>
  </w:style>
  <w:style w:type="paragraph" w:styleId="Opstilling-forts3">
    <w:name w:val="List Continue 3"/>
    <w:basedOn w:val="Normal"/>
    <w:uiPriority w:val="6"/>
    <w:semiHidden/>
    <w:rsid w:val="00FB36AC"/>
    <w:pPr>
      <w:spacing w:after="120"/>
      <w:ind w:left="849"/>
    </w:pPr>
  </w:style>
  <w:style w:type="paragraph" w:styleId="Opstilling-forts4">
    <w:name w:val="List Continue 4"/>
    <w:basedOn w:val="Normal"/>
    <w:uiPriority w:val="6"/>
    <w:semiHidden/>
    <w:rsid w:val="00FB36AC"/>
    <w:pPr>
      <w:spacing w:after="120"/>
      <w:ind w:left="1132"/>
    </w:pPr>
  </w:style>
  <w:style w:type="paragraph" w:styleId="Opstilling-forts5">
    <w:name w:val="List Continue 5"/>
    <w:basedOn w:val="Normal"/>
    <w:uiPriority w:val="6"/>
    <w:semiHidden/>
    <w:rsid w:val="00FB36AC"/>
    <w:pPr>
      <w:spacing w:after="120"/>
      <w:ind w:left="1415"/>
    </w:pPr>
  </w:style>
  <w:style w:type="paragraph" w:styleId="Opstilling-talellerbogst">
    <w:name w:val="List Number"/>
    <w:basedOn w:val="Normal"/>
    <w:uiPriority w:val="2"/>
    <w:qFormat/>
    <w:rsid w:val="00FB36AC"/>
    <w:pPr>
      <w:numPr>
        <w:numId w:val="22"/>
      </w:numPr>
    </w:pPr>
  </w:style>
  <w:style w:type="paragraph" w:styleId="Opstilling-talellerbogst2">
    <w:name w:val="List Number 2"/>
    <w:basedOn w:val="Normal"/>
    <w:uiPriority w:val="6"/>
    <w:semiHidden/>
    <w:rsid w:val="00FB36AC"/>
    <w:pPr>
      <w:numPr>
        <w:numId w:val="23"/>
      </w:numPr>
    </w:pPr>
  </w:style>
  <w:style w:type="paragraph" w:styleId="Opstilling-talellerbogst3">
    <w:name w:val="List Number 3"/>
    <w:basedOn w:val="Normal"/>
    <w:uiPriority w:val="6"/>
    <w:semiHidden/>
    <w:rsid w:val="00FB36AC"/>
    <w:pPr>
      <w:numPr>
        <w:numId w:val="24"/>
      </w:numPr>
    </w:pPr>
  </w:style>
  <w:style w:type="paragraph" w:styleId="Opstilling-talellerbogst4">
    <w:name w:val="List Number 4"/>
    <w:basedOn w:val="Normal"/>
    <w:uiPriority w:val="6"/>
    <w:semiHidden/>
    <w:rsid w:val="00FB36AC"/>
    <w:pPr>
      <w:numPr>
        <w:numId w:val="25"/>
      </w:numPr>
    </w:pPr>
  </w:style>
  <w:style w:type="paragraph" w:styleId="Opstilling-talellerbogst5">
    <w:name w:val="List Number 5"/>
    <w:basedOn w:val="Normal"/>
    <w:uiPriority w:val="6"/>
    <w:semiHidden/>
    <w:rsid w:val="00FB36AC"/>
    <w:pPr>
      <w:numPr>
        <w:numId w:val="26"/>
      </w:numPr>
    </w:pPr>
  </w:style>
  <w:style w:type="paragraph" w:styleId="Brevhoved">
    <w:name w:val="Message Header"/>
    <w:basedOn w:val="Normal"/>
    <w:uiPriority w:val="6"/>
    <w:semiHidden/>
    <w:rsid w:val="00FB36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B36AC"/>
    <w:rPr>
      <w:rFonts w:ascii="Times New Roman" w:hAnsi="Times New Roman"/>
      <w:sz w:val="24"/>
    </w:rPr>
  </w:style>
  <w:style w:type="paragraph" w:styleId="Normalindrykning">
    <w:name w:val="Normal Indent"/>
    <w:basedOn w:val="Normal"/>
    <w:uiPriority w:val="5"/>
    <w:semiHidden/>
    <w:rsid w:val="00FB36AC"/>
    <w:pPr>
      <w:ind w:left="1304"/>
    </w:pPr>
  </w:style>
  <w:style w:type="paragraph" w:styleId="Noteoverskrift">
    <w:name w:val="Note Heading"/>
    <w:basedOn w:val="Normal"/>
    <w:next w:val="Normal"/>
    <w:uiPriority w:val="5"/>
    <w:semiHidden/>
    <w:rsid w:val="00FB36AC"/>
  </w:style>
  <w:style w:type="paragraph" w:styleId="Almindeligtekst">
    <w:name w:val="Plain Text"/>
    <w:basedOn w:val="Normal"/>
    <w:uiPriority w:val="5"/>
    <w:semiHidden/>
    <w:rsid w:val="00FB36AC"/>
    <w:rPr>
      <w:rFonts w:ascii="Courier New" w:hAnsi="Courier New" w:cs="Courier New"/>
      <w:szCs w:val="20"/>
    </w:rPr>
  </w:style>
  <w:style w:type="paragraph" w:styleId="Starthilsen">
    <w:name w:val="Salutation"/>
    <w:basedOn w:val="Normal"/>
    <w:next w:val="Normal"/>
    <w:uiPriority w:val="5"/>
    <w:semiHidden/>
    <w:rsid w:val="00FB36AC"/>
  </w:style>
  <w:style w:type="paragraph" w:styleId="Underskrift">
    <w:name w:val="Signature"/>
    <w:basedOn w:val="Normal"/>
    <w:uiPriority w:val="5"/>
    <w:semiHidden/>
    <w:rsid w:val="00FB36AC"/>
    <w:pPr>
      <w:ind w:left="4252"/>
    </w:pPr>
  </w:style>
  <w:style w:type="character" w:styleId="Strk">
    <w:name w:val="Strong"/>
    <w:uiPriority w:val="5"/>
    <w:semiHidden/>
    <w:qFormat/>
    <w:rsid w:val="00FB36AC"/>
    <w:rPr>
      <w:b/>
      <w:bCs/>
    </w:rPr>
  </w:style>
  <w:style w:type="paragraph" w:styleId="Undertitel">
    <w:name w:val="Subtitle"/>
    <w:basedOn w:val="Normal"/>
    <w:uiPriority w:val="5"/>
    <w:semiHidden/>
    <w:qFormat/>
    <w:rsid w:val="00FB36AC"/>
    <w:pPr>
      <w:spacing w:after="60"/>
      <w:jc w:val="center"/>
    </w:pPr>
    <w:rPr>
      <w:rFonts w:ascii="Arial" w:hAnsi="Arial" w:cs="Arial"/>
      <w:sz w:val="24"/>
    </w:rPr>
  </w:style>
  <w:style w:type="table" w:styleId="Tabel-3D-effekter1">
    <w:name w:val="Table 3D effects 1"/>
    <w:basedOn w:val="Tabel-Normal"/>
    <w:semiHidden/>
    <w:rsid w:val="00FB36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B36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B36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B36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B36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B36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B36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B36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B36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B36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FB36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B36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B36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B36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B36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B36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B36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B36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B36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B36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B36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B3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B36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B36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B36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B36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B36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B36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B36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B36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B36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B36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B36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B36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B36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B36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B36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B36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B36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B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B36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B36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B36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5"/>
    <w:semiHidden/>
    <w:qFormat/>
    <w:rsid w:val="00FB36AC"/>
    <w:pPr>
      <w:spacing w:before="240" w:after="60"/>
      <w:jc w:val="center"/>
    </w:pPr>
    <w:rPr>
      <w:rFonts w:ascii="Arial" w:hAnsi="Arial" w:cs="Arial"/>
      <w:b/>
      <w:bCs/>
      <w:kern w:val="28"/>
      <w:sz w:val="32"/>
      <w:szCs w:val="32"/>
    </w:rPr>
  </w:style>
  <w:style w:type="paragraph" w:styleId="Indholdsfortegnelse1">
    <w:name w:val="toc 1"/>
    <w:basedOn w:val="Normal"/>
    <w:next w:val="Normal"/>
    <w:uiPriority w:val="3"/>
    <w:semiHidden/>
    <w:rsid w:val="00FB36AC"/>
    <w:pPr>
      <w:tabs>
        <w:tab w:val="right" w:leader="dot" w:pos="7655"/>
      </w:tabs>
      <w:spacing w:before="120"/>
      <w:ind w:right="567"/>
    </w:pPr>
    <w:rPr>
      <w:b/>
    </w:rPr>
  </w:style>
  <w:style w:type="paragraph" w:styleId="Indholdsfortegnelse2">
    <w:name w:val="toc 2"/>
    <w:basedOn w:val="Normal"/>
    <w:next w:val="Normal"/>
    <w:uiPriority w:val="3"/>
    <w:semiHidden/>
    <w:rsid w:val="00FB36AC"/>
    <w:pPr>
      <w:tabs>
        <w:tab w:val="right" w:leader="dot" w:pos="7655"/>
      </w:tabs>
      <w:ind w:left="284" w:right="567"/>
    </w:pPr>
  </w:style>
  <w:style w:type="paragraph" w:styleId="Indholdsfortegnelse3">
    <w:name w:val="toc 3"/>
    <w:basedOn w:val="Normal"/>
    <w:next w:val="Normal"/>
    <w:uiPriority w:val="3"/>
    <w:semiHidden/>
    <w:rsid w:val="00FB36AC"/>
    <w:pPr>
      <w:tabs>
        <w:tab w:val="right" w:leader="dot" w:pos="7655"/>
      </w:tabs>
      <w:ind w:left="567" w:right="567"/>
    </w:pPr>
  </w:style>
  <w:style w:type="paragraph" w:styleId="Indholdsfortegnelse4">
    <w:name w:val="toc 4"/>
    <w:basedOn w:val="Normal"/>
    <w:next w:val="Normal"/>
    <w:uiPriority w:val="3"/>
    <w:semiHidden/>
    <w:rsid w:val="00FB36AC"/>
    <w:pPr>
      <w:tabs>
        <w:tab w:val="right" w:leader="dot" w:pos="7655"/>
      </w:tabs>
      <w:ind w:left="851" w:right="567"/>
    </w:pPr>
  </w:style>
  <w:style w:type="paragraph" w:styleId="Indholdsfortegnelse5">
    <w:name w:val="toc 5"/>
    <w:basedOn w:val="Normal"/>
    <w:next w:val="Normal"/>
    <w:uiPriority w:val="3"/>
    <w:semiHidden/>
    <w:rsid w:val="00FB36AC"/>
    <w:pPr>
      <w:tabs>
        <w:tab w:val="right" w:pos="7655"/>
      </w:tabs>
      <w:ind w:left="1134" w:right="567"/>
    </w:pPr>
  </w:style>
  <w:style w:type="character" w:styleId="BesgtLink">
    <w:name w:val="FollowedHyperlink"/>
    <w:uiPriority w:val="3"/>
    <w:semiHidden/>
    <w:rsid w:val="00FB36AC"/>
    <w:rPr>
      <w:color w:val="800080"/>
      <w:u w:val="single"/>
    </w:rPr>
  </w:style>
  <w:style w:type="paragraph" w:styleId="Sidefod">
    <w:name w:val="footer"/>
    <w:basedOn w:val="Normal"/>
    <w:uiPriority w:val="3"/>
    <w:semiHidden/>
    <w:rsid w:val="00FB36AC"/>
    <w:pPr>
      <w:tabs>
        <w:tab w:val="center" w:pos="4819"/>
        <w:tab w:val="right" w:pos="9638"/>
      </w:tabs>
      <w:spacing w:line="180" w:lineRule="atLeast"/>
    </w:pPr>
    <w:rPr>
      <w:sz w:val="14"/>
    </w:rPr>
  </w:style>
  <w:style w:type="paragraph" w:styleId="Sidehoved">
    <w:name w:val="header"/>
    <w:basedOn w:val="Normal"/>
    <w:uiPriority w:val="2"/>
    <w:semiHidden/>
    <w:rsid w:val="00FB36AC"/>
    <w:pPr>
      <w:tabs>
        <w:tab w:val="center" w:pos="4819"/>
        <w:tab w:val="right" w:pos="9638"/>
      </w:tabs>
      <w:spacing w:line="180" w:lineRule="atLeast"/>
    </w:pPr>
    <w:rPr>
      <w:sz w:val="14"/>
    </w:rPr>
  </w:style>
  <w:style w:type="character" w:styleId="Hyperlink">
    <w:name w:val="Hyperlink"/>
    <w:uiPriority w:val="4"/>
    <w:semiHidden/>
    <w:rsid w:val="00FB36AC"/>
    <w:rPr>
      <w:color w:val="004667"/>
      <w:u w:val="single"/>
    </w:rPr>
  </w:style>
  <w:style w:type="character" w:styleId="Sidetal">
    <w:name w:val="page number"/>
    <w:uiPriority w:val="3"/>
    <w:semiHidden/>
    <w:rsid w:val="00FB36AC"/>
    <w:rPr>
      <w:rFonts w:ascii="Verdana" w:hAnsi="Verdana"/>
      <w:sz w:val="14"/>
    </w:rPr>
  </w:style>
  <w:style w:type="paragraph" w:styleId="Indholdsfortegnelse6">
    <w:name w:val="toc 6"/>
    <w:basedOn w:val="Normal"/>
    <w:next w:val="Normal"/>
    <w:uiPriority w:val="3"/>
    <w:semiHidden/>
    <w:rsid w:val="00FB36AC"/>
    <w:pPr>
      <w:tabs>
        <w:tab w:val="right" w:pos="7655"/>
      </w:tabs>
      <w:ind w:left="2268" w:right="567" w:hanging="1134"/>
    </w:pPr>
  </w:style>
  <w:style w:type="paragraph" w:styleId="Indholdsfortegnelse7">
    <w:name w:val="toc 7"/>
    <w:basedOn w:val="Normal"/>
    <w:next w:val="Normal"/>
    <w:uiPriority w:val="3"/>
    <w:semiHidden/>
    <w:rsid w:val="00FB36AC"/>
    <w:pPr>
      <w:tabs>
        <w:tab w:val="right" w:pos="7655"/>
      </w:tabs>
      <w:ind w:left="2268" w:right="567" w:hanging="1134"/>
    </w:pPr>
  </w:style>
  <w:style w:type="paragraph" w:styleId="Indholdsfortegnelse8">
    <w:name w:val="toc 8"/>
    <w:basedOn w:val="Normal"/>
    <w:next w:val="Normal"/>
    <w:uiPriority w:val="3"/>
    <w:semiHidden/>
    <w:rsid w:val="00FB36AC"/>
    <w:pPr>
      <w:tabs>
        <w:tab w:val="right" w:pos="7655"/>
      </w:tabs>
      <w:ind w:left="2268" w:right="567" w:hanging="1134"/>
    </w:pPr>
  </w:style>
  <w:style w:type="paragraph" w:styleId="Indholdsfortegnelse9">
    <w:name w:val="toc 9"/>
    <w:basedOn w:val="Normal"/>
    <w:next w:val="Normal"/>
    <w:uiPriority w:val="3"/>
    <w:semiHidden/>
    <w:rsid w:val="00FB36AC"/>
    <w:pPr>
      <w:tabs>
        <w:tab w:val="right" w:pos="7655"/>
      </w:tabs>
      <w:ind w:left="2268" w:right="567" w:hanging="1134"/>
    </w:pPr>
  </w:style>
  <w:style w:type="table" w:customStyle="1" w:styleId="Table-Normal">
    <w:name w:val="Table - Normal"/>
    <w:basedOn w:val="Tabel-Normal"/>
    <w:rsid w:val="00FB36AC"/>
    <w:pPr>
      <w:spacing w:line="200" w:lineRule="atLeast"/>
    </w:pPr>
    <w:rPr>
      <w:rFonts w:ascii="Verdana" w:hAnsi="Verdana"/>
      <w:sz w:val="14"/>
    </w:rPr>
    <w:tblPr>
      <w:tblCellMar>
        <w:top w:w="57" w:type="dxa"/>
        <w:left w:w="0" w:type="dxa"/>
        <w:bottom w:w="57" w:type="dxa"/>
        <w:right w:w="0" w:type="dxa"/>
      </w:tblCellMar>
    </w:tblPr>
    <w:tblStylePr w:type="firstRow">
      <w:pPr>
        <w:wordWrap/>
        <w:spacing w:beforeLines="0" w:before="0" w:beforeAutospacing="0" w:afterLines="0" w:after="0" w:afterAutospacing="0" w:line="200" w:lineRule="atLeast"/>
        <w:ind w:leftChars="0" w:left="0" w:rightChars="0" w:right="0" w:firstLineChars="0" w:firstLine="0"/>
        <w:contextualSpacing w:val="0"/>
        <w:outlineLvl w:val="9"/>
      </w:pPr>
      <w:rPr>
        <w:rFonts w:ascii="Arial" w:hAnsi="Arial"/>
        <w:b/>
        <w:color w:val="auto"/>
        <w:sz w:val="14"/>
      </w:rPr>
      <w:tblPr/>
      <w:tcPr>
        <w:tcBorders>
          <w:top w:val="single" w:sz="4" w:space="0" w:color="auto"/>
          <w:left w:val="nil"/>
          <w:bottom w:val="single" w:sz="4" w:space="0" w:color="auto"/>
          <w:right w:val="nil"/>
          <w:insideH w:val="nil"/>
          <w:insideV w:val="nil"/>
          <w:tl2br w:val="nil"/>
          <w:tr2bl w:val="nil"/>
        </w:tcBorders>
      </w:tcPr>
    </w:tblStylePr>
    <w:tblStylePr w:type="firstCol">
      <w:pPr>
        <w:wordWrap/>
        <w:spacing w:line="220" w:lineRule="atLeast"/>
      </w:pPr>
      <w:rPr>
        <w:rFonts w:ascii="Lucida Sans Unicode" w:hAnsi="Lucida Sans Unicode"/>
        <w:b/>
        <w:sz w:val="18"/>
      </w:rPr>
    </w:tblStylePr>
  </w:style>
  <w:style w:type="paragraph" w:customStyle="1" w:styleId="Template">
    <w:name w:val="Template"/>
    <w:uiPriority w:val="2"/>
    <w:semiHidden/>
    <w:rsid w:val="00FB36AC"/>
    <w:pPr>
      <w:spacing w:line="260" w:lineRule="atLeast"/>
    </w:pPr>
    <w:rPr>
      <w:rFonts w:ascii="Verdana" w:hAnsi="Verdana"/>
      <w:noProof/>
      <w:sz w:val="14"/>
      <w:szCs w:val="24"/>
      <w:lang w:val="da-DK"/>
    </w:rPr>
  </w:style>
  <w:style w:type="paragraph" w:customStyle="1" w:styleId="Template-Virksomhedsnavn">
    <w:name w:val="Template - Virksomheds navn"/>
    <w:basedOn w:val="Template"/>
    <w:next w:val="Template-Adresse"/>
    <w:uiPriority w:val="2"/>
    <w:semiHidden/>
    <w:rsid w:val="00FB36AC"/>
    <w:pPr>
      <w:spacing w:after="200"/>
    </w:pPr>
    <w:rPr>
      <w:b/>
    </w:rPr>
  </w:style>
  <w:style w:type="paragraph" w:customStyle="1" w:styleId="Template-Adresse">
    <w:name w:val="Template - Adresse"/>
    <w:basedOn w:val="Template"/>
    <w:uiPriority w:val="2"/>
    <w:semiHidden/>
    <w:rsid w:val="00FB36AC"/>
  </w:style>
  <w:style w:type="paragraph" w:customStyle="1" w:styleId="Template-Dato">
    <w:name w:val="Template - Dato"/>
    <w:basedOn w:val="Template-Adresse"/>
    <w:semiHidden/>
    <w:rsid w:val="00FB36AC"/>
  </w:style>
  <w:style w:type="table" w:styleId="Tabel-Gitter">
    <w:name w:val="Table Grid"/>
    <w:basedOn w:val="Tabel-Normal"/>
    <w:rsid w:val="00FB36A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Navn">
    <w:name w:val="Normal - Dokument Navn"/>
    <w:basedOn w:val="Normal"/>
    <w:uiPriority w:val="2"/>
    <w:semiHidden/>
    <w:rsid w:val="00FB36AC"/>
    <w:pPr>
      <w:spacing w:line="300" w:lineRule="atLeast"/>
    </w:pPr>
    <w:rPr>
      <w:caps/>
      <w:color w:val="868789"/>
      <w:sz w:val="26"/>
    </w:rPr>
  </w:style>
  <w:style w:type="paragraph" w:styleId="Listeoverfigurer">
    <w:name w:val="table of figures"/>
    <w:basedOn w:val="Normal"/>
    <w:next w:val="Normal"/>
    <w:uiPriority w:val="2"/>
    <w:semiHidden/>
    <w:rsid w:val="00FB36AC"/>
  </w:style>
  <w:style w:type="paragraph" w:customStyle="1" w:styleId="Metadata">
    <w:name w:val="Metadata"/>
    <w:aliases w:val="tabel-indhold og betingels"/>
    <w:basedOn w:val="Normal"/>
    <w:uiPriority w:val="6"/>
    <w:qFormat/>
    <w:rsid w:val="00FB36AC"/>
    <w:pPr>
      <w:jc w:val="left"/>
    </w:pPr>
    <w:rPr>
      <w:sz w:val="14"/>
    </w:rPr>
  </w:style>
  <w:style w:type="paragraph" w:customStyle="1" w:styleId="Detmedsmt">
    <w:name w:val="Det med småt"/>
    <w:basedOn w:val="Normal"/>
    <w:uiPriority w:val="6"/>
    <w:qFormat/>
    <w:rsid w:val="00FB36AC"/>
    <w:pPr>
      <w:jc w:val="left"/>
    </w:pPr>
    <w:rPr>
      <w:sz w:val="12"/>
    </w:rPr>
  </w:style>
  <w:style w:type="paragraph" w:customStyle="1" w:styleId="Dokumentoverskrift">
    <w:name w:val="Dokument overskrift"/>
    <w:basedOn w:val="Normal"/>
    <w:uiPriority w:val="2"/>
    <w:semiHidden/>
    <w:rsid w:val="00FB36AC"/>
    <w:rPr>
      <w:b/>
    </w:rPr>
  </w:style>
  <w:style w:type="paragraph" w:customStyle="1" w:styleId="Tabelkolonneoverskrift">
    <w:name w:val="Tabel kolonne overskrift"/>
    <w:basedOn w:val="Normal"/>
    <w:uiPriority w:val="2"/>
    <w:rsid w:val="00FB36AC"/>
    <w:pPr>
      <w:spacing w:line="200" w:lineRule="atLeast"/>
      <w:jc w:val="left"/>
    </w:pPr>
    <w:rPr>
      <w:b/>
      <w:sz w:val="14"/>
    </w:rPr>
  </w:style>
  <w:style w:type="paragraph" w:customStyle="1" w:styleId="Tabeltekst">
    <w:name w:val="Tabel tekst"/>
    <w:basedOn w:val="Normal"/>
    <w:uiPriority w:val="2"/>
    <w:rsid w:val="00FB36AC"/>
    <w:pPr>
      <w:spacing w:line="200" w:lineRule="atLeast"/>
      <w:jc w:val="left"/>
    </w:pPr>
    <w:rPr>
      <w:sz w:val="14"/>
    </w:rPr>
  </w:style>
  <w:style w:type="paragraph" w:customStyle="1" w:styleId="Tabelnumre">
    <w:name w:val="Tabel numre"/>
    <w:basedOn w:val="Tabeltekst"/>
    <w:uiPriority w:val="2"/>
    <w:rsid w:val="00FB36AC"/>
    <w:pPr>
      <w:jc w:val="right"/>
    </w:pPr>
  </w:style>
  <w:style w:type="paragraph" w:customStyle="1" w:styleId="TabelnumreTotal">
    <w:name w:val="Tabel numre Total"/>
    <w:basedOn w:val="Tabelnumre"/>
    <w:uiPriority w:val="2"/>
    <w:rsid w:val="00FB36AC"/>
    <w:rPr>
      <w:b/>
    </w:rPr>
  </w:style>
  <w:style w:type="paragraph" w:customStyle="1" w:styleId="Tabeloverskrift">
    <w:name w:val="Tabel overskrift"/>
    <w:basedOn w:val="Normal"/>
    <w:uiPriority w:val="2"/>
    <w:rsid w:val="00FB36AC"/>
    <w:pPr>
      <w:spacing w:line="200" w:lineRule="atLeast"/>
      <w:jc w:val="left"/>
    </w:pPr>
    <w:rPr>
      <w:b/>
      <w:sz w:val="14"/>
    </w:rPr>
  </w:style>
  <w:style w:type="paragraph" w:customStyle="1" w:styleId="Normal-Dokumentoverskrift">
    <w:name w:val="Normal - Dokument overskrift"/>
    <w:basedOn w:val="Normal"/>
    <w:uiPriority w:val="2"/>
    <w:semiHidden/>
    <w:rsid w:val="00327C3C"/>
    <w:rPr>
      <w:b/>
    </w:rPr>
  </w:style>
  <w:style w:type="paragraph" w:customStyle="1" w:styleId="Normal-Ledetekst">
    <w:name w:val="Normal - Ledetekst"/>
    <w:basedOn w:val="Normal"/>
    <w:uiPriority w:val="2"/>
    <w:semiHidden/>
    <w:rsid w:val="00327C3C"/>
    <w:rPr>
      <w:b/>
    </w:rPr>
  </w:style>
  <w:style w:type="paragraph" w:customStyle="1" w:styleId="Template-Indholdsfortegnelse">
    <w:name w:val="Template - Indholdsfortegnelse"/>
    <w:basedOn w:val="Normal"/>
    <w:uiPriority w:val="2"/>
    <w:semiHidden/>
    <w:rsid w:val="00CD30CA"/>
    <w:pPr>
      <w:pageBreakBefore/>
    </w:pPr>
    <w:rPr>
      <w:b/>
    </w:rPr>
  </w:style>
  <w:style w:type="character" w:customStyle="1" w:styleId="Normal-ForsideoverskriftChar">
    <w:name w:val="Normal - Forside overskrift Char"/>
    <w:basedOn w:val="Standardskrifttypeiafsnit"/>
    <w:link w:val="Normal-Forsideoverskrift"/>
    <w:uiPriority w:val="2"/>
    <w:semiHidden/>
    <w:locked/>
    <w:rsid w:val="00CD30CA"/>
    <w:rPr>
      <w:rFonts w:ascii="Verdana" w:hAnsi="Verdana"/>
      <w:color w:val="005172"/>
      <w:sz w:val="34"/>
      <w:szCs w:val="24"/>
      <w:lang w:val="da-DK"/>
    </w:rPr>
  </w:style>
  <w:style w:type="paragraph" w:customStyle="1" w:styleId="Normal-Forsideoverskrift">
    <w:name w:val="Normal - Forside overskrift"/>
    <w:basedOn w:val="Normal"/>
    <w:link w:val="Normal-ForsideoverskriftChar"/>
    <w:uiPriority w:val="2"/>
    <w:semiHidden/>
    <w:rsid w:val="00CD30CA"/>
    <w:pPr>
      <w:spacing w:line="460" w:lineRule="atLeast"/>
    </w:pPr>
    <w:rPr>
      <w:color w:val="005172"/>
      <w:sz w:val="34"/>
    </w:rPr>
  </w:style>
  <w:style w:type="character" w:customStyle="1" w:styleId="Normal-ForsideunderoverskriftChar">
    <w:name w:val="Normal - Forside under overskrift Char"/>
    <w:basedOn w:val="Normal-ForsideoverskriftChar"/>
    <w:link w:val="Normal-Forsideunderoverskrift"/>
    <w:uiPriority w:val="2"/>
    <w:semiHidden/>
    <w:locked/>
    <w:rsid w:val="00CD30CA"/>
    <w:rPr>
      <w:rFonts w:ascii="Verdana" w:hAnsi="Verdana"/>
      <w:color w:val="005172"/>
      <w:sz w:val="22"/>
      <w:szCs w:val="24"/>
      <w:lang w:val="da-DK"/>
    </w:rPr>
  </w:style>
  <w:style w:type="paragraph" w:customStyle="1" w:styleId="Normal-Forsideunderoverskrift">
    <w:name w:val="Normal - Forside under overskrift"/>
    <w:basedOn w:val="Normal-Forsideoverskrift"/>
    <w:link w:val="Normal-ForsideunderoverskriftChar"/>
    <w:uiPriority w:val="2"/>
    <w:semiHidden/>
    <w:rsid w:val="00CD30CA"/>
    <w:pPr>
      <w:spacing w:line="300" w:lineRule="atLeast"/>
    </w:pPr>
    <w:rPr>
      <w:sz w:val="22"/>
    </w:rPr>
  </w:style>
  <w:style w:type="character" w:customStyle="1" w:styleId="Normal-ForsideinfoChar">
    <w:name w:val="Normal - Forside info Char"/>
    <w:basedOn w:val="Normal-ForsideunderoverskriftChar"/>
    <w:link w:val="Normal-Forsideinfo"/>
    <w:uiPriority w:val="2"/>
    <w:semiHidden/>
    <w:locked/>
    <w:rsid w:val="00CD30CA"/>
    <w:rPr>
      <w:rFonts w:ascii="Verdana" w:hAnsi="Verdana"/>
      <w:color w:val="005172"/>
      <w:sz w:val="14"/>
      <w:szCs w:val="24"/>
      <w:lang w:val="da-DK"/>
    </w:rPr>
  </w:style>
  <w:style w:type="paragraph" w:customStyle="1" w:styleId="Normal-Forsideinfo">
    <w:name w:val="Normal - Forside info"/>
    <w:basedOn w:val="Normal-Forsideunderoverskrift"/>
    <w:link w:val="Normal-ForsideinfoChar"/>
    <w:uiPriority w:val="2"/>
    <w:semiHidden/>
    <w:rsid w:val="00CD30CA"/>
    <w:pPr>
      <w:spacing w:line="220" w:lineRule="atLeast"/>
    </w:pPr>
    <w:rPr>
      <w:sz w:val="14"/>
    </w:rPr>
  </w:style>
  <w:style w:type="character" w:customStyle="1" w:styleId="Normal-ForsideinfoLedetekstChar">
    <w:name w:val="Normal - Forside info Ledetekst Char"/>
    <w:basedOn w:val="Normal-ForsideinfoChar"/>
    <w:link w:val="Normal-ForsideinfoLedetekst"/>
    <w:uiPriority w:val="2"/>
    <w:semiHidden/>
    <w:locked/>
    <w:rsid w:val="00CD30CA"/>
    <w:rPr>
      <w:rFonts w:ascii="Verdana" w:hAnsi="Verdana"/>
      <w:b/>
      <w:color w:val="005172"/>
      <w:sz w:val="14"/>
      <w:szCs w:val="24"/>
      <w:lang w:val="da-DK"/>
    </w:rPr>
  </w:style>
  <w:style w:type="paragraph" w:customStyle="1" w:styleId="Normal-ForsideinfoLedetekst">
    <w:name w:val="Normal - Forside info Ledetekst"/>
    <w:basedOn w:val="Normal-Forsideinfo"/>
    <w:link w:val="Normal-ForsideinfoLedetekstChar"/>
    <w:uiPriority w:val="2"/>
    <w:semiHidden/>
    <w:rsid w:val="00CD30CA"/>
    <w:rPr>
      <w:b/>
    </w:rPr>
  </w:style>
  <w:style w:type="character" w:customStyle="1" w:styleId="Overskrift2Tegn">
    <w:name w:val="Overskrift 2 Tegn"/>
    <w:basedOn w:val="Standardskrifttypeiafsnit"/>
    <w:link w:val="Overskrift2"/>
    <w:uiPriority w:val="1"/>
    <w:rsid w:val="00DF764E"/>
    <w:rPr>
      <w:rFonts w:ascii="Verdana" w:hAnsi="Verdana" w:cs="Arial"/>
      <w:b/>
      <w:bCs/>
      <w:iCs/>
      <w:sz w:val="22"/>
      <w:szCs w:val="28"/>
      <w:lang w:val="da-DK"/>
    </w:rPr>
  </w:style>
  <w:style w:type="paragraph" w:customStyle="1" w:styleId="Templateitalic">
    <w:name w:val="Template italic"/>
    <w:basedOn w:val="Template"/>
    <w:uiPriority w:val="2"/>
    <w:semiHidden/>
    <w:rsid w:val="0014355F"/>
    <w:rPr>
      <w:i/>
      <w:iCs/>
    </w:rPr>
  </w:style>
  <w:style w:type="paragraph" w:styleId="Markeringsbobletekst">
    <w:name w:val="Balloon Text"/>
    <w:basedOn w:val="Normal"/>
    <w:link w:val="MarkeringsbobletekstTegn"/>
    <w:uiPriority w:val="12"/>
    <w:semiHidden/>
    <w:rsid w:val="00FB36A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12"/>
    <w:semiHidden/>
    <w:rsid w:val="00FB36AC"/>
    <w:rPr>
      <w:rFonts w:ascii="Tahoma" w:hAnsi="Tahoma" w:cs="Tahoma"/>
      <w:sz w:val="16"/>
      <w:szCs w:val="16"/>
      <w:lang w:val="da-DK"/>
    </w:rPr>
  </w:style>
  <w:style w:type="character" w:customStyle="1" w:styleId="Overskrift1Tegn">
    <w:name w:val="Overskrift 1 Tegn"/>
    <w:basedOn w:val="Standardskrifttypeiafsnit"/>
    <w:link w:val="Overskrift1"/>
    <w:uiPriority w:val="1"/>
    <w:rsid w:val="00FB36AC"/>
    <w:rPr>
      <w:rFonts w:ascii="Verdana" w:hAnsi="Verdana" w:cs="Arial"/>
      <w:b/>
      <w:bCs/>
      <w:caps/>
      <w:sz w:val="22"/>
      <w:szCs w:val="32"/>
      <w:lang w:val="da-DK"/>
    </w:rPr>
  </w:style>
  <w:style w:type="paragraph" w:styleId="Listeafsnit">
    <w:name w:val="List Paragraph"/>
    <w:basedOn w:val="Normal"/>
    <w:uiPriority w:val="34"/>
    <w:qFormat/>
    <w:rsid w:val="00194E4D"/>
    <w:pPr>
      <w:ind w:left="720"/>
      <w:contextualSpacing/>
    </w:pPr>
  </w:style>
  <w:style w:type="paragraph" w:customStyle="1" w:styleId="Default">
    <w:name w:val="Default"/>
    <w:rsid w:val="00686FF6"/>
    <w:pPr>
      <w:autoSpaceDE w:val="0"/>
      <w:autoSpaceDN w:val="0"/>
      <w:adjustRightInd w:val="0"/>
    </w:pPr>
    <w:rPr>
      <w:rFonts w:ascii="Verdana" w:hAnsi="Verdana" w:cs="Verdana"/>
      <w:color w:val="000000"/>
      <w:sz w:val="24"/>
      <w:szCs w:val="24"/>
      <w:lang w:val="da-DK"/>
    </w:rPr>
  </w:style>
  <w:style w:type="character" w:styleId="Kommentarhenvisning">
    <w:name w:val="annotation reference"/>
    <w:basedOn w:val="Standardskrifttypeiafsnit"/>
    <w:uiPriority w:val="12"/>
    <w:semiHidden/>
    <w:unhideWhenUsed/>
    <w:rsid w:val="00167286"/>
    <w:rPr>
      <w:sz w:val="16"/>
      <w:szCs w:val="16"/>
    </w:rPr>
  </w:style>
  <w:style w:type="paragraph" w:styleId="Kommentartekst">
    <w:name w:val="annotation text"/>
    <w:basedOn w:val="Normal"/>
    <w:link w:val="KommentartekstTegn"/>
    <w:uiPriority w:val="12"/>
    <w:semiHidden/>
    <w:unhideWhenUsed/>
    <w:rsid w:val="00167286"/>
    <w:pPr>
      <w:spacing w:line="240" w:lineRule="auto"/>
    </w:pPr>
    <w:rPr>
      <w:sz w:val="20"/>
      <w:szCs w:val="20"/>
    </w:rPr>
  </w:style>
  <w:style w:type="character" w:customStyle="1" w:styleId="KommentartekstTegn">
    <w:name w:val="Kommentartekst Tegn"/>
    <w:basedOn w:val="Standardskrifttypeiafsnit"/>
    <w:link w:val="Kommentartekst"/>
    <w:uiPriority w:val="12"/>
    <w:semiHidden/>
    <w:rsid w:val="00167286"/>
    <w:rPr>
      <w:rFonts w:ascii="Verdana" w:hAnsi="Verdana"/>
      <w:lang w:val="da-DK"/>
    </w:rPr>
  </w:style>
  <w:style w:type="paragraph" w:styleId="Kommentaremne">
    <w:name w:val="annotation subject"/>
    <w:basedOn w:val="Kommentartekst"/>
    <w:next w:val="Kommentartekst"/>
    <w:link w:val="KommentaremneTegn"/>
    <w:uiPriority w:val="12"/>
    <w:semiHidden/>
    <w:unhideWhenUsed/>
    <w:rsid w:val="00167286"/>
    <w:rPr>
      <w:b/>
      <w:bCs/>
    </w:rPr>
  </w:style>
  <w:style w:type="character" w:customStyle="1" w:styleId="KommentaremneTegn">
    <w:name w:val="Kommentaremne Tegn"/>
    <w:basedOn w:val="KommentartekstTegn"/>
    <w:link w:val="Kommentaremne"/>
    <w:uiPriority w:val="12"/>
    <w:semiHidden/>
    <w:rsid w:val="00167286"/>
    <w:rPr>
      <w:rFonts w:ascii="Verdana" w:hAnsi="Verdana"/>
      <w:b/>
      <w:bC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3227">
      <w:bodyDiv w:val="1"/>
      <w:marLeft w:val="0"/>
      <w:marRight w:val="0"/>
      <w:marTop w:val="0"/>
      <w:marBottom w:val="0"/>
      <w:divBdr>
        <w:top w:val="none" w:sz="0" w:space="0" w:color="auto"/>
        <w:left w:val="none" w:sz="0" w:space="0" w:color="auto"/>
        <w:bottom w:val="none" w:sz="0" w:space="0" w:color="auto"/>
        <w:right w:val="none" w:sz="0" w:space="0" w:color="auto"/>
      </w:divBdr>
    </w:div>
    <w:div w:id="241725294">
      <w:bodyDiv w:val="1"/>
      <w:marLeft w:val="0"/>
      <w:marRight w:val="0"/>
      <w:marTop w:val="0"/>
      <w:marBottom w:val="0"/>
      <w:divBdr>
        <w:top w:val="none" w:sz="0" w:space="0" w:color="auto"/>
        <w:left w:val="none" w:sz="0" w:space="0" w:color="auto"/>
        <w:bottom w:val="none" w:sz="0" w:space="0" w:color="auto"/>
        <w:right w:val="none" w:sz="0" w:space="0" w:color="auto"/>
      </w:divBdr>
    </w:div>
    <w:div w:id="432093164">
      <w:bodyDiv w:val="1"/>
      <w:marLeft w:val="0"/>
      <w:marRight w:val="0"/>
      <w:marTop w:val="0"/>
      <w:marBottom w:val="0"/>
      <w:divBdr>
        <w:top w:val="none" w:sz="0" w:space="0" w:color="auto"/>
        <w:left w:val="none" w:sz="0" w:space="0" w:color="auto"/>
        <w:bottom w:val="none" w:sz="0" w:space="0" w:color="auto"/>
        <w:right w:val="none" w:sz="0" w:space="0" w:color="auto"/>
      </w:divBdr>
    </w:div>
    <w:div w:id="509487874">
      <w:bodyDiv w:val="1"/>
      <w:marLeft w:val="0"/>
      <w:marRight w:val="0"/>
      <w:marTop w:val="0"/>
      <w:marBottom w:val="0"/>
      <w:divBdr>
        <w:top w:val="none" w:sz="0" w:space="0" w:color="auto"/>
        <w:left w:val="none" w:sz="0" w:space="0" w:color="auto"/>
        <w:bottom w:val="none" w:sz="0" w:space="0" w:color="auto"/>
        <w:right w:val="none" w:sz="0" w:space="0" w:color="auto"/>
      </w:divBdr>
    </w:div>
    <w:div w:id="625813649">
      <w:bodyDiv w:val="1"/>
      <w:marLeft w:val="0"/>
      <w:marRight w:val="0"/>
      <w:marTop w:val="0"/>
      <w:marBottom w:val="0"/>
      <w:divBdr>
        <w:top w:val="none" w:sz="0" w:space="0" w:color="auto"/>
        <w:left w:val="none" w:sz="0" w:space="0" w:color="auto"/>
        <w:bottom w:val="none" w:sz="0" w:space="0" w:color="auto"/>
        <w:right w:val="none" w:sz="0" w:space="0" w:color="auto"/>
      </w:divBdr>
    </w:div>
    <w:div w:id="664744757">
      <w:bodyDiv w:val="1"/>
      <w:marLeft w:val="0"/>
      <w:marRight w:val="0"/>
      <w:marTop w:val="0"/>
      <w:marBottom w:val="0"/>
      <w:divBdr>
        <w:top w:val="none" w:sz="0" w:space="0" w:color="auto"/>
        <w:left w:val="none" w:sz="0" w:space="0" w:color="auto"/>
        <w:bottom w:val="none" w:sz="0" w:space="0" w:color="auto"/>
        <w:right w:val="none" w:sz="0" w:space="0" w:color="auto"/>
      </w:divBdr>
    </w:div>
    <w:div w:id="701517778">
      <w:bodyDiv w:val="1"/>
      <w:marLeft w:val="0"/>
      <w:marRight w:val="0"/>
      <w:marTop w:val="0"/>
      <w:marBottom w:val="0"/>
      <w:divBdr>
        <w:top w:val="none" w:sz="0" w:space="0" w:color="auto"/>
        <w:left w:val="none" w:sz="0" w:space="0" w:color="auto"/>
        <w:bottom w:val="none" w:sz="0" w:space="0" w:color="auto"/>
        <w:right w:val="none" w:sz="0" w:space="0" w:color="auto"/>
      </w:divBdr>
    </w:div>
    <w:div w:id="709653142">
      <w:bodyDiv w:val="1"/>
      <w:marLeft w:val="0"/>
      <w:marRight w:val="0"/>
      <w:marTop w:val="0"/>
      <w:marBottom w:val="0"/>
      <w:divBdr>
        <w:top w:val="none" w:sz="0" w:space="0" w:color="auto"/>
        <w:left w:val="none" w:sz="0" w:space="0" w:color="auto"/>
        <w:bottom w:val="none" w:sz="0" w:space="0" w:color="auto"/>
        <w:right w:val="none" w:sz="0" w:space="0" w:color="auto"/>
      </w:divBdr>
    </w:div>
    <w:div w:id="736904029">
      <w:bodyDiv w:val="1"/>
      <w:marLeft w:val="0"/>
      <w:marRight w:val="0"/>
      <w:marTop w:val="0"/>
      <w:marBottom w:val="0"/>
      <w:divBdr>
        <w:top w:val="none" w:sz="0" w:space="0" w:color="auto"/>
        <w:left w:val="none" w:sz="0" w:space="0" w:color="auto"/>
        <w:bottom w:val="none" w:sz="0" w:space="0" w:color="auto"/>
        <w:right w:val="none" w:sz="0" w:space="0" w:color="auto"/>
      </w:divBdr>
    </w:div>
    <w:div w:id="796753344">
      <w:bodyDiv w:val="1"/>
      <w:marLeft w:val="0"/>
      <w:marRight w:val="0"/>
      <w:marTop w:val="0"/>
      <w:marBottom w:val="0"/>
      <w:divBdr>
        <w:top w:val="none" w:sz="0" w:space="0" w:color="auto"/>
        <w:left w:val="none" w:sz="0" w:space="0" w:color="auto"/>
        <w:bottom w:val="none" w:sz="0" w:space="0" w:color="auto"/>
        <w:right w:val="none" w:sz="0" w:space="0" w:color="auto"/>
      </w:divBdr>
    </w:div>
    <w:div w:id="926841933">
      <w:bodyDiv w:val="1"/>
      <w:marLeft w:val="0"/>
      <w:marRight w:val="0"/>
      <w:marTop w:val="0"/>
      <w:marBottom w:val="0"/>
      <w:divBdr>
        <w:top w:val="none" w:sz="0" w:space="0" w:color="auto"/>
        <w:left w:val="none" w:sz="0" w:space="0" w:color="auto"/>
        <w:bottom w:val="none" w:sz="0" w:space="0" w:color="auto"/>
        <w:right w:val="none" w:sz="0" w:space="0" w:color="auto"/>
      </w:divBdr>
    </w:div>
    <w:div w:id="931398036">
      <w:bodyDiv w:val="1"/>
      <w:marLeft w:val="0"/>
      <w:marRight w:val="0"/>
      <w:marTop w:val="0"/>
      <w:marBottom w:val="0"/>
      <w:divBdr>
        <w:top w:val="none" w:sz="0" w:space="0" w:color="auto"/>
        <w:left w:val="none" w:sz="0" w:space="0" w:color="auto"/>
        <w:bottom w:val="none" w:sz="0" w:space="0" w:color="auto"/>
        <w:right w:val="none" w:sz="0" w:space="0" w:color="auto"/>
      </w:divBdr>
    </w:div>
    <w:div w:id="959604760">
      <w:bodyDiv w:val="1"/>
      <w:marLeft w:val="0"/>
      <w:marRight w:val="0"/>
      <w:marTop w:val="0"/>
      <w:marBottom w:val="0"/>
      <w:divBdr>
        <w:top w:val="none" w:sz="0" w:space="0" w:color="auto"/>
        <w:left w:val="none" w:sz="0" w:space="0" w:color="auto"/>
        <w:bottom w:val="none" w:sz="0" w:space="0" w:color="auto"/>
        <w:right w:val="none" w:sz="0" w:space="0" w:color="auto"/>
      </w:divBdr>
    </w:div>
    <w:div w:id="1086152594">
      <w:bodyDiv w:val="1"/>
      <w:marLeft w:val="0"/>
      <w:marRight w:val="0"/>
      <w:marTop w:val="0"/>
      <w:marBottom w:val="0"/>
      <w:divBdr>
        <w:top w:val="none" w:sz="0" w:space="0" w:color="auto"/>
        <w:left w:val="none" w:sz="0" w:space="0" w:color="auto"/>
        <w:bottom w:val="none" w:sz="0" w:space="0" w:color="auto"/>
        <w:right w:val="none" w:sz="0" w:space="0" w:color="auto"/>
      </w:divBdr>
    </w:div>
    <w:div w:id="1166241089">
      <w:bodyDiv w:val="1"/>
      <w:marLeft w:val="0"/>
      <w:marRight w:val="0"/>
      <w:marTop w:val="0"/>
      <w:marBottom w:val="0"/>
      <w:divBdr>
        <w:top w:val="none" w:sz="0" w:space="0" w:color="auto"/>
        <w:left w:val="none" w:sz="0" w:space="0" w:color="auto"/>
        <w:bottom w:val="none" w:sz="0" w:space="0" w:color="auto"/>
        <w:right w:val="none" w:sz="0" w:space="0" w:color="auto"/>
      </w:divBdr>
    </w:div>
    <w:div w:id="1205753942">
      <w:bodyDiv w:val="1"/>
      <w:marLeft w:val="0"/>
      <w:marRight w:val="0"/>
      <w:marTop w:val="0"/>
      <w:marBottom w:val="0"/>
      <w:divBdr>
        <w:top w:val="none" w:sz="0" w:space="0" w:color="auto"/>
        <w:left w:val="none" w:sz="0" w:space="0" w:color="auto"/>
        <w:bottom w:val="none" w:sz="0" w:space="0" w:color="auto"/>
        <w:right w:val="none" w:sz="0" w:space="0" w:color="auto"/>
      </w:divBdr>
    </w:div>
    <w:div w:id="1210259377">
      <w:bodyDiv w:val="1"/>
      <w:marLeft w:val="0"/>
      <w:marRight w:val="0"/>
      <w:marTop w:val="0"/>
      <w:marBottom w:val="0"/>
      <w:divBdr>
        <w:top w:val="none" w:sz="0" w:space="0" w:color="auto"/>
        <w:left w:val="none" w:sz="0" w:space="0" w:color="auto"/>
        <w:bottom w:val="none" w:sz="0" w:space="0" w:color="auto"/>
        <w:right w:val="none" w:sz="0" w:space="0" w:color="auto"/>
      </w:divBdr>
    </w:div>
    <w:div w:id="1320693367">
      <w:bodyDiv w:val="1"/>
      <w:marLeft w:val="0"/>
      <w:marRight w:val="0"/>
      <w:marTop w:val="0"/>
      <w:marBottom w:val="0"/>
      <w:divBdr>
        <w:top w:val="none" w:sz="0" w:space="0" w:color="auto"/>
        <w:left w:val="none" w:sz="0" w:space="0" w:color="auto"/>
        <w:bottom w:val="none" w:sz="0" w:space="0" w:color="auto"/>
        <w:right w:val="none" w:sz="0" w:space="0" w:color="auto"/>
      </w:divBdr>
    </w:div>
    <w:div w:id="1330140245">
      <w:bodyDiv w:val="1"/>
      <w:marLeft w:val="0"/>
      <w:marRight w:val="0"/>
      <w:marTop w:val="0"/>
      <w:marBottom w:val="0"/>
      <w:divBdr>
        <w:top w:val="none" w:sz="0" w:space="0" w:color="auto"/>
        <w:left w:val="none" w:sz="0" w:space="0" w:color="auto"/>
        <w:bottom w:val="none" w:sz="0" w:space="0" w:color="auto"/>
        <w:right w:val="none" w:sz="0" w:space="0" w:color="auto"/>
      </w:divBdr>
    </w:div>
    <w:div w:id="1359812594">
      <w:bodyDiv w:val="1"/>
      <w:marLeft w:val="0"/>
      <w:marRight w:val="0"/>
      <w:marTop w:val="0"/>
      <w:marBottom w:val="0"/>
      <w:divBdr>
        <w:top w:val="none" w:sz="0" w:space="0" w:color="auto"/>
        <w:left w:val="none" w:sz="0" w:space="0" w:color="auto"/>
        <w:bottom w:val="none" w:sz="0" w:space="0" w:color="auto"/>
        <w:right w:val="none" w:sz="0" w:space="0" w:color="auto"/>
      </w:divBdr>
    </w:div>
    <w:div w:id="1416588145">
      <w:bodyDiv w:val="1"/>
      <w:marLeft w:val="0"/>
      <w:marRight w:val="0"/>
      <w:marTop w:val="0"/>
      <w:marBottom w:val="0"/>
      <w:divBdr>
        <w:top w:val="none" w:sz="0" w:space="0" w:color="auto"/>
        <w:left w:val="none" w:sz="0" w:space="0" w:color="auto"/>
        <w:bottom w:val="none" w:sz="0" w:space="0" w:color="auto"/>
        <w:right w:val="none" w:sz="0" w:space="0" w:color="auto"/>
      </w:divBdr>
    </w:div>
    <w:div w:id="1425146454">
      <w:bodyDiv w:val="1"/>
      <w:marLeft w:val="0"/>
      <w:marRight w:val="0"/>
      <w:marTop w:val="0"/>
      <w:marBottom w:val="0"/>
      <w:divBdr>
        <w:top w:val="none" w:sz="0" w:space="0" w:color="auto"/>
        <w:left w:val="none" w:sz="0" w:space="0" w:color="auto"/>
        <w:bottom w:val="none" w:sz="0" w:space="0" w:color="auto"/>
        <w:right w:val="none" w:sz="0" w:space="0" w:color="auto"/>
      </w:divBdr>
    </w:div>
    <w:div w:id="1442383550">
      <w:bodyDiv w:val="1"/>
      <w:marLeft w:val="0"/>
      <w:marRight w:val="0"/>
      <w:marTop w:val="0"/>
      <w:marBottom w:val="0"/>
      <w:divBdr>
        <w:top w:val="none" w:sz="0" w:space="0" w:color="auto"/>
        <w:left w:val="none" w:sz="0" w:space="0" w:color="auto"/>
        <w:bottom w:val="none" w:sz="0" w:space="0" w:color="auto"/>
        <w:right w:val="none" w:sz="0" w:space="0" w:color="auto"/>
      </w:divBdr>
    </w:div>
    <w:div w:id="1450276340">
      <w:bodyDiv w:val="1"/>
      <w:marLeft w:val="0"/>
      <w:marRight w:val="0"/>
      <w:marTop w:val="0"/>
      <w:marBottom w:val="0"/>
      <w:divBdr>
        <w:top w:val="none" w:sz="0" w:space="0" w:color="auto"/>
        <w:left w:val="none" w:sz="0" w:space="0" w:color="auto"/>
        <w:bottom w:val="none" w:sz="0" w:space="0" w:color="auto"/>
        <w:right w:val="none" w:sz="0" w:space="0" w:color="auto"/>
      </w:divBdr>
    </w:div>
    <w:div w:id="1644114450">
      <w:bodyDiv w:val="1"/>
      <w:marLeft w:val="0"/>
      <w:marRight w:val="0"/>
      <w:marTop w:val="0"/>
      <w:marBottom w:val="0"/>
      <w:divBdr>
        <w:top w:val="none" w:sz="0" w:space="0" w:color="auto"/>
        <w:left w:val="none" w:sz="0" w:space="0" w:color="auto"/>
        <w:bottom w:val="none" w:sz="0" w:space="0" w:color="auto"/>
        <w:right w:val="none" w:sz="0" w:space="0" w:color="auto"/>
      </w:divBdr>
    </w:div>
    <w:div w:id="1829857311">
      <w:bodyDiv w:val="1"/>
      <w:marLeft w:val="0"/>
      <w:marRight w:val="0"/>
      <w:marTop w:val="0"/>
      <w:marBottom w:val="0"/>
      <w:divBdr>
        <w:top w:val="none" w:sz="0" w:space="0" w:color="auto"/>
        <w:left w:val="none" w:sz="0" w:space="0" w:color="auto"/>
        <w:bottom w:val="none" w:sz="0" w:space="0" w:color="auto"/>
        <w:right w:val="none" w:sz="0" w:space="0" w:color="auto"/>
      </w:divBdr>
    </w:div>
    <w:div w:id="2006282682">
      <w:bodyDiv w:val="1"/>
      <w:marLeft w:val="0"/>
      <w:marRight w:val="0"/>
      <w:marTop w:val="0"/>
      <w:marBottom w:val="0"/>
      <w:divBdr>
        <w:top w:val="none" w:sz="0" w:space="0" w:color="auto"/>
        <w:left w:val="none" w:sz="0" w:space="0" w:color="auto"/>
        <w:bottom w:val="none" w:sz="0" w:space="0" w:color="auto"/>
        <w:right w:val="none" w:sz="0" w:space="0" w:color="auto"/>
      </w:divBdr>
    </w:div>
    <w:div w:id="2022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mmuneKredit">
  <a:themeElements>
    <a:clrScheme name="Tema 1 (Default)">
      <a:dk1>
        <a:srgbClr val="000000"/>
      </a:dk1>
      <a:lt1>
        <a:srgbClr val="FFFFFF"/>
      </a:lt1>
      <a:dk2>
        <a:srgbClr val="005172"/>
      </a:dk2>
      <a:lt2>
        <a:srgbClr val="928B81"/>
      </a:lt2>
      <a:accent1>
        <a:srgbClr val="000000"/>
      </a:accent1>
      <a:accent2>
        <a:srgbClr val="888888"/>
      </a:accent2>
      <a:accent3>
        <a:srgbClr val="A7A9AC"/>
      </a:accent3>
      <a:accent4>
        <a:srgbClr val="5BC6E8"/>
      </a:accent4>
      <a:accent5>
        <a:srgbClr val="0066A1"/>
      </a:accent5>
      <a:accent6>
        <a:srgbClr val="D4D1CD"/>
      </a:accent6>
      <a:hlink>
        <a:srgbClr val="6A4061"/>
      </a:hlink>
      <a:folHlink>
        <a:srgbClr val="865F7F"/>
      </a:folHlink>
    </a:clrScheme>
    <a:fontScheme name="KommuneKredi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A73F214C75EB4C835743EE5CABDE2B" ma:contentTypeVersion="12" ma:contentTypeDescription="Opret et nyt dokument." ma:contentTypeScope="" ma:versionID="39ed4ae4204baa633bae6d734d67cb0b">
  <xsd:schema xmlns:xsd="http://www.w3.org/2001/XMLSchema" xmlns:xs="http://www.w3.org/2001/XMLSchema" xmlns:p="http://schemas.microsoft.com/office/2006/metadata/properties" xmlns:ns3="56b19170-222e-4bf2-94cb-56343130ed76" xmlns:ns4="655a0ff7-b7a3-4c6f-98c7-d3a32dd17ecc" targetNamespace="http://schemas.microsoft.com/office/2006/metadata/properties" ma:root="true" ma:fieldsID="f5f5f39b752551c59619ec69ee9df84d" ns3:_="" ns4:_="">
    <xsd:import namespace="56b19170-222e-4bf2-94cb-56343130ed76"/>
    <xsd:import namespace="655a0ff7-b7a3-4c6f-98c7-d3a32dd17ec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19170-222e-4bf2-94cb-56343130ed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a0ff7-b7a3-4c6f-98c7-d3a32dd17ecc"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SharingHintHash" ma:index="1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4F020-D732-47B7-AFF6-C8943D881E8E}">
  <ds:schemaRefs>
    <ds:schemaRef ds:uri="http://schemas.microsoft.com/office/2006/documentManagement/types"/>
    <ds:schemaRef ds:uri="http://www.w3.org/XML/1998/namespace"/>
    <ds:schemaRef ds:uri="http://schemas.microsoft.com/office/infopath/2007/PartnerControls"/>
    <ds:schemaRef ds:uri="655a0ff7-b7a3-4c6f-98c7-d3a32dd17ecc"/>
    <ds:schemaRef ds:uri="http://purl.org/dc/elements/1.1/"/>
    <ds:schemaRef ds:uri="http://schemas.microsoft.com/office/2006/metadata/properties"/>
    <ds:schemaRef ds:uri="56b19170-222e-4bf2-94cb-56343130ed76"/>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1C299E2-64E3-40A8-92AD-4A5A6345BAC3}">
  <ds:schemaRefs>
    <ds:schemaRef ds:uri="http://schemas.openxmlformats.org/officeDocument/2006/bibliography"/>
  </ds:schemaRefs>
</ds:datastoreItem>
</file>

<file path=customXml/itemProps3.xml><?xml version="1.0" encoding="utf-8"?>
<ds:datastoreItem xmlns:ds="http://schemas.openxmlformats.org/officeDocument/2006/customXml" ds:itemID="{486C2D6B-C7B3-4853-84C2-9E91F85208D5}">
  <ds:schemaRefs>
    <ds:schemaRef ds:uri="http://schemas.microsoft.com/sharepoint/v3/contenttype/forms"/>
  </ds:schemaRefs>
</ds:datastoreItem>
</file>

<file path=customXml/itemProps4.xml><?xml version="1.0" encoding="utf-8"?>
<ds:datastoreItem xmlns:ds="http://schemas.openxmlformats.org/officeDocument/2006/customXml" ds:itemID="{811F59BF-A469-4F7A-806B-7089DC86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19170-222e-4bf2-94cb-56343130ed76"/>
    <ds:schemaRef ds:uri="655a0ff7-b7a3-4c6f-98c7-d3a32dd17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1060</Words>
  <Characters>7259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Vinten</dc:creator>
  <cp:lastModifiedBy>Ann Qureshi</cp:lastModifiedBy>
  <cp:revision>2</cp:revision>
  <cp:lastPrinted>2018-09-27T08:33:00Z</cp:lastPrinted>
  <dcterms:created xsi:type="dcterms:W3CDTF">2022-11-28T15:23:00Z</dcterms:created>
  <dcterms:modified xsi:type="dcterms:W3CDTF">2022-11-28T15:23:00Z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0x01010083A73F214C75EB4C835743EE5CABDE2B</vt:lpwstr>
  </property>
</Properties>
</file>